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BFB" w:rsidRPr="00527872" w:rsidRDefault="007A3BFB" w:rsidP="008F3B5C">
      <w:pPr>
        <w:rPr>
          <w:rFonts w:ascii="Calibri" w:hAnsi="Calibri" w:cs="Calibri"/>
        </w:rPr>
      </w:pPr>
      <w:r w:rsidRPr="00527872">
        <w:rPr>
          <w:rFonts w:ascii="Calibri" w:hAnsi="Calibri" w:cs="Calibri"/>
        </w:rPr>
        <w:t>Turinys</w:t>
      </w:r>
    </w:p>
    <w:p w:rsidR="007A3BFB" w:rsidRPr="00527872" w:rsidRDefault="007A3BFB" w:rsidP="007A3BFB">
      <w:pPr>
        <w:pStyle w:val="ListParagraph"/>
        <w:numPr>
          <w:ilvl w:val="0"/>
          <w:numId w:val="1"/>
        </w:numPr>
        <w:spacing w:after="0"/>
        <w:rPr>
          <w:rFonts w:ascii="Calibri" w:hAnsi="Calibri" w:cs="Calibri"/>
        </w:rPr>
      </w:pPr>
      <w:r w:rsidRPr="00527872">
        <w:rPr>
          <w:rFonts w:ascii="Calibri" w:hAnsi="Calibri" w:cs="Calibri"/>
        </w:rPr>
        <w:t>Žinynų paruošimas</w:t>
      </w:r>
    </w:p>
    <w:p w:rsidR="007A3BFB" w:rsidRPr="00527872" w:rsidRDefault="007A3BFB" w:rsidP="007A3BFB">
      <w:pPr>
        <w:pStyle w:val="ListParagraph"/>
        <w:numPr>
          <w:ilvl w:val="0"/>
          <w:numId w:val="1"/>
        </w:numPr>
        <w:spacing w:after="0"/>
        <w:rPr>
          <w:rFonts w:ascii="Calibri" w:hAnsi="Calibri" w:cs="Calibri"/>
        </w:rPr>
      </w:pPr>
      <w:r w:rsidRPr="00527872">
        <w:rPr>
          <w:rFonts w:ascii="Calibri" w:hAnsi="Calibri" w:cs="Calibri"/>
        </w:rPr>
        <w:t>Duomenų įvedimas</w:t>
      </w:r>
    </w:p>
    <w:p w:rsidR="007A3BFB" w:rsidRPr="00527872" w:rsidRDefault="007A3BFB" w:rsidP="007A3BFB">
      <w:pPr>
        <w:pStyle w:val="ListParagraph"/>
        <w:numPr>
          <w:ilvl w:val="0"/>
          <w:numId w:val="1"/>
        </w:numPr>
        <w:spacing w:after="0"/>
        <w:rPr>
          <w:rFonts w:ascii="Calibri" w:hAnsi="Calibri" w:cs="Calibri"/>
        </w:rPr>
      </w:pPr>
      <w:r w:rsidRPr="00527872">
        <w:rPr>
          <w:rFonts w:ascii="Calibri" w:hAnsi="Calibri" w:cs="Calibri"/>
        </w:rPr>
        <w:t>i</w:t>
      </w:r>
      <w:r w:rsidR="008E4BD6" w:rsidRPr="00527872">
        <w:rPr>
          <w:rFonts w:ascii="Calibri" w:hAnsi="Calibri" w:cs="Calibri"/>
        </w:rPr>
        <w:t>.SAF ataskaitos paruošimas</w:t>
      </w:r>
    </w:p>
    <w:p w:rsidR="00565D9E" w:rsidRPr="00527872" w:rsidRDefault="00565D9E" w:rsidP="007A3BFB">
      <w:pPr>
        <w:pStyle w:val="ListParagraph"/>
        <w:numPr>
          <w:ilvl w:val="0"/>
          <w:numId w:val="1"/>
        </w:numPr>
        <w:spacing w:after="0"/>
        <w:rPr>
          <w:rFonts w:ascii="Calibri" w:hAnsi="Calibri" w:cs="Calibri"/>
        </w:rPr>
      </w:pPr>
      <w:r w:rsidRPr="00527872">
        <w:rPr>
          <w:rFonts w:ascii="Calibri" w:hAnsi="Calibri" w:cs="Calibri"/>
        </w:rPr>
        <w:t>Rezultatai</w:t>
      </w:r>
    </w:p>
    <w:p w:rsidR="007A3BFB" w:rsidRDefault="007A3BFB" w:rsidP="007A3BFB">
      <w:pPr>
        <w:spacing w:after="0"/>
        <w:rPr>
          <w:rFonts w:ascii="Calibri" w:hAnsi="Calibri" w:cs="Calibri"/>
        </w:rPr>
      </w:pPr>
    </w:p>
    <w:p w:rsidR="002A43BC" w:rsidRPr="000729FC" w:rsidRDefault="002A43BC" w:rsidP="002A43BC">
      <w:pPr>
        <w:spacing w:before="100" w:beforeAutospacing="1" w:after="100" w:afterAutospacing="1" w:line="240" w:lineRule="auto"/>
        <w:outlineLvl w:val="0"/>
        <w:rPr>
          <w:rFonts w:ascii="Times New Roman" w:eastAsia="Times New Roman" w:hAnsi="Times New Roman" w:cs="Times New Roman"/>
          <w:bCs/>
          <w:kern w:val="36"/>
          <w:sz w:val="28"/>
          <w:szCs w:val="28"/>
          <w:lang w:eastAsia="lt-LT"/>
        </w:rPr>
      </w:pPr>
      <w:r w:rsidRPr="000729FC">
        <w:rPr>
          <w:rFonts w:ascii="Times New Roman" w:eastAsia="Times New Roman" w:hAnsi="Times New Roman" w:cs="Times New Roman"/>
          <w:bCs/>
          <w:kern w:val="36"/>
          <w:sz w:val="28"/>
          <w:szCs w:val="28"/>
          <w:lang w:eastAsia="lt-LT"/>
        </w:rPr>
        <w:t xml:space="preserve">Kokias PVM sąskaitas faktūras reikia registruoti gaunamų / išrašomų PVM sąskaitų faktūrų registre? </w:t>
      </w:r>
    </w:p>
    <w:tbl>
      <w:tblPr>
        <w:tblW w:w="0" w:type="auto"/>
        <w:tblCellSpacing w:w="15" w:type="dxa"/>
        <w:tblCellMar>
          <w:top w:w="15" w:type="dxa"/>
          <w:left w:w="15" w:type="dxa"/>
          <w:bottom w:w="15" w:type="dxa"/>
          <w:right w:w="15" w:type="dxa"/>
        </w:tblCellMar>
        <w:tblLook w:val="04A0"/>
      </w:tblPr>
      <w:tblGrid>
        <w:gridCol w:w="81"/>
        <w:gridCol w:w="10809"/>
      </w:tblGrid>
      <w:tr w:rsidR="002A43BC" w:rsidRPr="000729FC" w:rsidTr="002C45E3">
        <w:trPr>
          <w:tblCellSpacing w:w="15" w:type="dxa"/>
        </w:trPr>
        <w:tc>
          <w:tcPr>
            <w:tcW w:w="0" w:type="auto"/>
            <w:gridSpan w:val="2"/>
            <w:vAlign w:val="center"/>
            <w:hideMark/>
          </w:tcPr>
          <w:tbl>
            <w:tblPr>
              <w:tblW w:w="0" w:type="auto"/>
              <w:tblCellSpacing w:w="15" w:type="dxa"/>
              <w:tblCellMar>
                <w:top w:w="15" w:type="dxa"/>
                <w:left w:w="15" w:type="dxa"/>
                <w:bottom w:w="15" w:type="dxa"/>
                <w:right w:w="15" w:type="dxa"/>
              </w:tblCellMar>
              <w:tblLook w:val="04A0"/>
            </w:tblPr>
            <w:tblGrid>
              <w:gridCol w:w="2308"/>
              <w:gridCol w:w="120"/>
              <w:gridCol w:w="967"/>
              <w:gridCol w:w="120"/>
              <w:gridCol w:w="554"/>
              <w:gridCol w:w="120"/>
              <w:gridCol w:w="1195"/>
            </w:tblGrid>
            <w:tr w:rsidR="002A43BC" w:rsidRPr="000729FC" w:rsidTr="002C45E3">
              <w:trPr>
                <w:tblCellSpacing w:w="15" w:type="dxa"/>
              </w:trPr>
              <w:tc>
                <w:tcPr>
                  <w:tcW w:w="0" w:type="auto"/>
                  <w:vAlign w:val="center"/>
                  <w:hideMark/>
                </w:tcPr>
                <w:p w:rsidR="002A43BC" w:rsidRPr="000729FC" w:rsidRDefault="002A43BC" w:rsidP="002C45E3">
                  <w:pPr>
                    <w:spacing w:after="0"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b/>
                      <w:bCs/>
                      <w:sz w:val="24"/>
                      <w:szCs w:val="24"/>
                      <w:lang w:eastAsia="lt-LT"/>
                    </w:rPr>
                    <w:t>Registracijos numeris</w:t>
                  </w:r>
                </w:p>
              </w:tc>
              <w:tc>
                <w:tcPr>
                  <w:tcW w:w="0" w:type="auto"/>
                  <w:vAlign w:val="center"/>
                  <w:hideMark/>
                </w:tcPr>
                <w:p w:rsidR="002A43BC" w:rsidRPr="000729FC" w:rsidRDefault="002A43BC" w:rsidP="002C45E3">
                  <w:pPr>
                    <w:spacing w:after="0"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c>
                <w:tcPr>
                  <w:tcW w:w="0" w:type="auto"/>
                  <w:vAlign w:val="center"/>
                  <w:hideMark/>
                </w:tcPr>
                <w:p w:rsidR="002A43BC" w:rsidRPr="000729FC" w:rsidRDefault="002A43BC" w:rsidP="002C45E3">
                  <w:pPr>
                    <w:spacing w:after="0"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KD-8563</w:t>
                  </w:r>
                </w:p>
              </w:tc>
              <w:tc>
                <w:tcPr>
                  <w:tcW w:w="0" w:type="auto"/>
                  <w:vAlign w:val="center"/>
                  <w:hideMark/>
                </w:tcPr>
                <w:p w:rsidR="002A43BC" w:rsidRPr="000729FC" w:rsidRDefault="002A43BC" w:rsidP="002C45E3">
                  <w:pPr>
                    <w:spacing w:after="0"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c>
                <w:tcPr>
                  <w:tcW w:w="0" w:type="auto"/>
                  <w:vAlign w:val="center"/>
                  <w:hideMark/>
                </w:tcPr>
                <w:p w:rsidR="002A43BC" w:rsidRPr="000729FC" w:rsidRDefault="002A43BC" w:rsidP="002C45E3">
                  <w:pPr>
                    <w:spacing w:after="0"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b/>
                      <w:bCs/>
                      <w:sz w:val="24"/>
                      <w:szCs w:val="24"/>
                      <w:lang w:eastAsia="lt-LT"/>
                    </w:rPr>
                    <w:t>Data</w:t>
                  </w:r>
                </w:p>
              </w:tc>
              <w:tc>
                <w:tcPr>
                  <w:tcW w:w="0" w:type="auto"/>
                  <w:vAlign w:val="center"/>
                  <w:hideMark/>
                </w:tcPr>
                <w:p w:rsidR="002A43BC" w:rsidRPr="000729FC" w:rsidRDefault="002A43BC" w:rsidP="002C45E3">
                  <w:pPr>
                    <w:spacing w:after="0"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c>
                <w:tcPr>
                  <w:tcW w:w="0" w:type="auto"/>
                  <w:vAlign w:val="center"/>
                  <w:hideMark/>
                </w:tcPr>
                <w:p w:rsidR="002A43BC" w:rsidRPr="000729FC" w:rsidRDefault="002A43BC" w:rsidP="002C45E3">
                  <w:pPr>
                    <w:spacing w:after="0"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2016-09-26</w:t>
                  </w:r>
                </w:p>
              </w:tc>
            </w:tr>
          </w:tbl>
          <w:p w:rsidR="002A43BC" w:rsidRPr="000729FC" w:rsidRDefault="002A43BC" w:rsidP="002C45E3">
            <w:pPr>
              <w:spacing w:after="0" w:line="240" w:lineRule="auto"/>
              <w:rPr>
                <w:rFonts w:ascii="Times New Roman" w:eastAsia="Times New Roman" w:hAnsi="Times New Roman" w:cs="Times New Roman"/>
                <w:sz w:val="24"/>
                <w:szCs w:val="24"/>
                <w:lang w:eastAsia="lt-LT"/>
              </w:rPr>
            </w:pPr>
          </w:p>
        </w:tc>
      </w:tr>
      <w:tr w:rsidR="002A43BC" w:rsidRPr="000729FC" w:rsidTr="002C45E3">
        <w:trPr>
          <w:tblCellSpacing w:w="15" w:type="dxa"/>
        </w:trPr>
        <w:tc>
          <w:tcPr>
            <w:tcW w:w="0" w:type="auto"/>
            <w:vAlign w:val="center"/>
            <w:hideMark/>
          </w:tcPr>
          <w:p w:rsidR="002A43BC" w:rsidRPr="000729FC" w:rsidRDefault="002A43BC" w:rsidP="002C45E3">
            <w:pPr>
              <w:spacing w:after="0" w:line="240" w:lineRule="auto"/>
              <w:rPr>
                <w:rFonts w:ascii="Times New Roman" w:eastAsia="Times New Roman" w:hAnsi="Times New Roman" w:cs="Times New Roman"/>
                <w:sz w:val="24"/>
                <w:szCs w:val="24"/>
                <w:lang w:eastAsia="lt-LT"/>
              </w:rPr>
            </w:pPr>
          </w:p>
        </w:tc>
        <w:tc>
          <w:tcPr>
            <w:tcW w:w="0" w:type="auto"/>
            <w:vAlign w:val="center"/>
            <w:hideMark/>
          </w:tcPr>
          <w:p w:rsidR="002A43BC"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p w:rsidR="002A43BC" w:rsidRPr="000729FC" w:rsidRDefault="002A43BC" w:rsidP="002C45E3">
            <w:pPr>
              <w:spacing w:before="100" w:beforeAutospacing="1" w:after="100" w:afterAutospacing="1" w:line="240" w:lineRule="auto"/>
              <w:jc w:val="both"/>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VMI prie FM viršininko 2004 m. balandžio 21 d. įsakymu Nr. VA-55 patvirtintose taisyklėse numatyta, kad apmokestinamasis asmuo, PVM sąskaitose faktūrose nurodytas (įvardytas) kaip pirkėjas gaunamų PVM sąskaitų faktūrų registre turi registruoti iš Lietuvos Respublikos apmokestinamųjų asmenų per mokestinį laikotarpį gautas PVM sąskaitas faktūras (išskyrus PVM sąskaitas faktūras, nurodytas PVM įstatymo 80 straipsnio 7 dalyje), ir iš užsienio valstybių per mokestinį laikotarpį gautas PVM sąskaitas faktūras, dėl kurių atsiranda prievolė apskaičiuoti PVM. Jis taip pat savo nuožiūra gali registruoti ir jo atskaitingų asmenų vardu gautas PVM sąskaitas faktūras, kuriose yra nurodytas Lietuvos ar užsienio valstybės apskaičiuotas PVM (pvz., už apgyvendinimą viešbučiuose ir pan.).</w:t>
            </w:r>
          </w:p>
          <w:tbl>
            <w:tblPr>
              <w:tblW w:w="1069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36"/>
              <w:gridCol w:w="6663"/>
            </w:tblGrid>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jc w:val="center"/>
                    <w:rPr>
                      <w:rFonts w:ascii="Times New Roman" w:eastAsia="Times New Roman" w:hAnsi="Times New Roman" w:cs="Times New Roman"/>
                      <w:sz w:val="24"/>
                      <w:szCs w:val="24"/>
                      <w:lang w:eastAsia="lt-LT"/>
                    </w:rPr>
                  </w:pPr>
                  <w:r w:rsidRPr="000729FC">
                    <w:rPr>
                      <w:rFonts w:ascii="Times New Roman" w:eastAsia="Times New Roman" w:hAnsi="Times New Roman" w:cs="Times New Roman"/>
                      <w:b/>
                      <w:bCs/>
                      <w:sz w:val="24"/>
                      <w:szCs w:val="24"/>
                      <w:lang w:eastAsia="lt-LT"/>
                    </w:rPr>
                    <w:t>Ar reikės į gaunamų/išrašomų PVM sąskaitų faktūrų registrą traukti PVM sąskaitas faktūras      </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jc w:val="center"/>
                    <w:rPr>
                      <w:rFonts w:ascii="Times New Roman" w:eastAsia="Times New Roman" w:hAnsi="Times New Roman" w:cs="Times New Roman"/>
                      <w:sz w:val="24"/>
                      <w:szCs w:val="24"/>
                      <w:lang w:eastAsia="lt-LT"/>
                    </w:rPr>
                  </w:pPr>
                  <w:r w:rsidRPr="000729FC">
                    <w:rPr>
                      <w:rFonts w:ascii="Times New Roman" w:eastAsia="Times New Roman" w:hAnsi="Times New Roman" w:cs="Times New Roman"/>
                      <w:b/>
                      <w:bCs/>
                      <w:sz w:val="24"/>
                      <w:szCs w:val="24"/>
                      <w:lang w:eastAsia="lt-LT"/>
                    </w:rPr>
                    <w:t>Atsakymai</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A43BC"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1. debetines / kreditines PVM sąskaitas faktūras</w:t>
                  </w:r>
                </w:p>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xml:space="preserve">Apmokestinamasis asmuo, PVM sąskaitose faktūrose nurodytas kaip </w:t>
                  </w:r>
                  <w:r w:rsidRPr="000729FC">
                    <w:rPr>
                      <w:rFonts w:ascii="Times New Roman" w:eastAsia="Times New Roman" w:hAnsi="Times New Roman" w:cs="Times New Roman"/>
                      <w:sz w:val="24"/>
                      <w:szCs w:val="24"/>
                      <w:u w:val="single"/>
                      <w:lang w:eastAsia="lt-LT"/>
                    </w:rPr>
                    <w:t>prekių (paslaugų) pirkėjas</w:t>
                  </w:r>
                  <w:r w:rsidRPr="000729FC">
                    <w:rPr>
                      <w:rFonts w:ascii="Times New Roman" w:eastAsia="Times New Roman" w:hAnsi="Times New Roman" w:cs="Times New Roman"/>
                      <w:sz w:val="24"/>
                      <w:szCs w:val="24"/>
                      <w:lang w:eastAsia="lt-LT"/>
                    </w:rPr>
                    <w:t>: Gaunamų PVM sąskaitų faktūrų registre registruoja gautas kreditines PVM sąskaitas faktūras; Išrašomų PVM sąskaitų faktūrų registre turi registruoti išrašytas debetines PVM sąskaitas faktūras.</w:t>
                  </w:r>
                  <w:r w:rsidRPr="000729FC">
                    <w:rPr>
                      <w:rFonts w:ascii="Times New Roman" w:eastAsia="Times New Roman" w:hAnsi="Times New Roman" w:cs="Times New Roman"/>
                      <w:sz w:val="24"/>
                      <w:szCs w:val="24"/>
                      <w:lang w:eastAsia="lt-LT"/>
                    </w:rPr>
                    <w:br/>
                    <w:t xml:space="preserve">Apmokestinamasis asmuo, PVM sąskaitose faktūrose nurodytas kaip </w:t>
                  </w:r>
                  <w:r w:rsidRPr="000729FC">
                    <w:rPr>
                      <w:rFonts w:ascii="Times New Roman" w:eastAsia="Times New Roman" w:hAnsi="Times New Roman" w:cs="Times New Roman"/>
                      <w:sz w:val="24"/>
                      <w:szCs w:val="24"/>
                      <w:u w:val="single"/>
                      <w:lang w:eastAsia="lt-LT"/>
                    </w:rPr>
                    <w:t>prekių (paslaugų) pardavėjas</w:t>
                  </w:r>
                  <w:r w:rsidRPr="000729FC">
                    <w:rPr>
                      <w:rFonts w:ascii="Times New Roman" w:eastAsia="Times New Roman" w:hAnsi="Times New Roman" w:cs="Times New Roman"/>
                      <w:sz w:val="24"/>
                      <w:szCs w:val="24"/>
                      <w:lang w:eastAsia="lt-LT"/>
                    </w:rPr>
                    <w:t>, Išrašomų PVM sąskaitų faktūrų registre registruoja išrašytas kreditines PVM sąskaitas faktūras; Gaunamų PVM sąskaitų faktūrų registre turi registruoti gautas debetines PVM sąskaitas faktūras.</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2. gautas iš užsienio, pagal kurias jau bus pateikti prašymai susigrąžinti PVM, sumokėtą užsienio valstybėje</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xml:space="preserve">Taisyklėse numatyta, kad gaunamų PVM sąskaitų faktūrų registre privaloma registruoti </w:t>
                  </w:r>
                  <w:r w:rsidRPr="000729FC">
                    <w:rPr>
                      <w:rFonts w:ascii="Times New Roman" w:eastAsia="Times New Roman" w:hAnsi="Times New Roman" w:cs="Times New Roman"/>
                      <w:sz w:val="24"/>
                      <w:szCs w:val="24"/>
                      <w:u w:val="single"/>
                      <w:lang w:eastAsia="lt-LT"/>
                    </w:rPr>
                    <w:t>tik tokias iš užsienio valstybių apmokestinamųjų asmenų per mokestinį laikotarpį gautas PVM sąskaitas faktūras</w:t>
                  </w:r>
                  <w:r w:rsidRPr="000729FC">
                    <w:rPr>
                      <w:rFonts w:ascii="Times New Roman" w:eastAsia="Times New Roman" w:hAnsi="Times New Roman" w:cs="Times New Roman"/>
                      <w:sz w:val="24"/>
                      <w:szCs w:val="24"/>
                      <w:lang w:eastAsia="lt-LT"/>
                    </w:rPr>
                    <w:t>, dėl kurių atsiranda prievolė apskaičiuoti PVM Lietuvoje.</w:t>
                  </w:r>
                  <w:r w:rsidRPr="000729FC">
                    <w:rPr>
                      <w:rFonts w:ascii="Times New Roman" w:eastAsia="Times New Roman" w:hAnsi="Times New Roman" w:cs="Times New Roman"/>
                      <w:sz w:val="24"/>
                      <w:szCs w:val="24"/>
                      <w:lang w:eastAsia="lt-LT"/>
                    </w:rPr>
                    <w:br/>
                    <w:t>Jeigu iš užsienio gautos PVM sąskaitos faktūros su užsienietišku PVM, dėl kurių nėra prievolės Lietuvoje skaičiuoti PVM, tai jų neprivaloma traukti į gaunamų PVM sąskaitų faktūrų registrą. Tačiau pirkėjas, nurodęs atitinkamą klasifikatoriaus kodą, gali tokias PVM sąskaitas faktūra traukti į gaunamų PVM sąskaitų registrą, nepriklausomai, ar prašymai susigrąžinti PVM, sumokėtą užsienio valstybėje pateikti, ar ne.</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3. degalinėse išduotus čekius už kurą, kurie yra prilyginami PVM sąskaitoms faktūroms</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PVM sąskaitos faktūros, nurodytos PVM įstatymo 80 straipsnio 7 dalyje, neregistruojamos nei gaunamų, nei išrašomų PVM sąskaitų faktūrų registre.</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4. kai prekės suvartojamos privatiems poreikiams ar įforminamas ilgalaikio materialiojo turto pasigaminimas</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Ilgalaikio materialiojo turto pasigaminimo ar privatiems poreikiams sunaudotų prekių (paslaugų) įforminimui išrašytos PVM sąskaitos faktūros nurodomos tik išrašomų PVM sąskaitų faktūrų registre.</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A43BC"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5. draudimo polisus ir banko išrašus</w:t>
                  </w:r>
                </w:p>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Gaunamų / išrašomų PVM sąskaitų faktūrų registre gali būti neregistruojami PVM neapmokestinamų finansinių (PVM įstatymo 28 straipsnis) ir PVM neapmokestinamų draudimo (PVM įstatymo 27 straipsnis) paslaugų įsigijimo/suteikimo dokumentai, kurie laikomi PVM sąskaitomis faktūromis (banko išrašai / draudimo polisai).</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A43BC"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6. išankstinius dokumentus, išrašytus dėl apmokėjimo</w:t>
                  </w:r>
                </w:p>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xml:space="preserve">Gaunamų / išrašomų PVM sąskaitų faktūrų registre turi būti registruojamos PVM sąskaitos faktūros (įskaitant tas, kuriomis yra įformintas sumokėtas avansas). Laisvos formos apskaitos dokumentai, kurie nelaikomi PVM sąskaitomis faktūromis, t. y. kurie išrašomi ne prekių tiekimui, paslaugų teikimui įforminti (pvz., </w:t>
                  </w:r>
                  <w:r w:rsidRPr="000729FC">
                    <w:rPr>
                      <w:rFonts w:ascii="Times New Roman" w:eastAsia="Times New Roman" w:hAnsi="Times New Roman" w:cs="Times New Roman"/>
                      <w:sz w:val="24"/>
                      <w:szCs w:val="24"/>
                      <w:lang w:eastAsia="lt-LT"/>
                    </w:rPr>
                    <w:lastRenderedPageBreak/>
                    <w:t>sąskaitos išankstiniam apmokėjimui, išankstinės sąskaitos) gaunamų / išrašomų PVM sąskaitų faktūrų registre neregistruojami.</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A43BC"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lastRenderedPageBreak/>
                    <w:t>7. anuliuotas PVM sąskaitas faktūras</w:t>
                  </w:r>
                </w:p>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c>
                <w:tcPr>
                  <w:tcW w:w="6663" w:type="dxa"/>
                  <w:tcBorders>
                    <w:top w:val="outset" w:sz="6" w:space="0" w:color="auto"/>
                    <w:left w:val="outset" w:sz="6" w:space="0" w:color="auto"/>
                    <w:bottom w:val="outset" w:sz="6" w:space="0" w:color="auto"/>
                    <w:right w:val="outset" w:sz="6" w:space="0" w:color="auto"/>
                  </w:tcBorders>
                  <w:vAlign w:val="center"/>
                  <w:hideMark/>
                </w:tcPr>
                <w:p w:rsidR="002A43BC"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Jeigu buvo anuliuotų PVM sąskaitų faktūrų, tai gaunamų / išrašomų PVM sąskaitų faktūrų registruose laukelyje „PVM sąskaitos faktūros tipas" nurodomas tipas „AN", tačiau duomenų apie anuliuotas PVM sąskaitas faktūras registruose pateikti neprivaloma.</w:t>
                  </w:r>
                  <w:r w:rsidRPr="000729FC">
                    <w:rPr>
                      <w:rFonts w:ascii="Times New Roman" w:eastAsia="Times New Roman" w:hAnsi="Times New Roman" w:cs="Times New Roman"/>
                      <w:sz w:val="24"/>
                      <w:szCs w:val="24"/>
                      <w:lang w:eastAsia="lt-LT"/>
                    </w:rPr>
                    <w:br/>
                    <w:t>Anuliuotos sąskaitos (kurių tipas nurodytas „AN") nebus tikrinamos, kryžminamos ar traukiamos į preliminarią PVM deklaraciją.</w:t>
                  </w:r>
                </w:p>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Atkreipiame dėmesį, kad tuo atveju, kai yra išrašyta PVM sąskaita faktūra, o vėliau išrašoma kita PVM sąskaita faktūra, tikslinanti šią pirmąją, tai registruose turi būti pateikiami duomenys apie abu dokumentus, antrajai sąskaitai nurodant tipą (kreditinė ar debetinė PVM sąskaita).</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A43BC"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8. apskaitos dokumentus, išrašytus (vadovaujantis 2002-05-24 LRV nutarimu Nr. 716) fiziniams asmenims už nuolatines ir ilgalaikes paslaugas</w:t>
                  </w:r>
                </w:p>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Jeigu bendrovė išrašo ūkine veikla nesiverčiantiems fiziniams asmenims minėtoje tvarkoje nurodytus apskaitos dokumentus (ne PVM sąskaitas faktūras), tai tokių duomenų į išrašomų PVM sąskaitų faktūrų registrą įtraukti nereikia.</w:t>
                  </w:r>
                  <w:r w:rsidRPr="000729FC">
                    <w:rPr>
                      <w:rFonts w:ascii="Times New Roman" w:eastAsia="Times New Roman" w:hAnsi="Times New Roman" w:cs="Times New Roman"/>
                      <w:sz w:val="24"/>
                      <w:szCs w:val="24"/>
                      <w:lang w:eastAsia="lt-LT"/>
                    </w:rPr>
                    <w:br/>
                    <w:t>Tačiau jei bendrovė išrašo PVM sąskaitas faktūras, tai PVM sąskaitų faktūrų duomenys turi būti įtraukiami į PVM sąskaitų faktūrų registrą ir teikiami VMI.</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9. ES bendrovės, paslaugų pirkėjos, PVM sąskaitas faktūras (įmonės pardavėjos  vardu) išsirašo sau</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Įmonė (pardavėja) jos vardu išrašytas PVM sąskaitas faktūras turi registruoti Išrašomų PVM sąskaitų faktūrų registre.</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10. Įmonė iš trečiųjų valstybių (už ES teritorijos ribų) perka įrangą įmonės veiklai vykdyti. Importo PVM nuo importuotos įrangos apskaičiuojamas muitinės importo procedūrų deklaracijoje</w:t>
                  </w:r>
                </w:p>
              </w:tc>
              <w:tc>
                <w:tcPr>
                  <w:tcW w:w="6663" w:type="dxa"/>
                  <w:tcBorders>
                    <w:top w:val="outset" w:sz="6" w:space="0" w:color="auto"/>
                    <w:left w:val="outset" w:sz="6" w:space="0" w:color="auto"/>
                    <w:bottom w:val="outset" w:sz="6" w:space="0" w:color="auto"/>
                    <w:right w:val="outset" w:sz="6" w:space="0" w:color="auto"/>
                  </w:tcBorders>
                  <w:vAlign w:val="center"/>
                  <w:hideMark/>
                </w:tcPr>
                <w:p w:rsidR="002A43BC"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Muitinės importo procedūrų bei kitokios deklaracijos PVM sąskaitų faktūrų registre neregistruojamos.</w:t>
                  </w:r>
                </w:p>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11. duomenys, nurodyti laisvos formos dokumentuose (pvz., įforminti kompensavimui ir pan.)</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Laisvos formos ir kituose dokumentuose nurodyti duomenys į PVM sąskaitų faktūrų registrus netraukiami.</w:t>
                  </w:r>
                </w:p>
              </w:tc>
            </w:tr>
            <w:tr w:rsidR="002A43BC" w:rsidRPr="000729FC" w:rsidTr="002A43BC">
              <w:trPr>
                <w:tblCellSpacing w:w="0" w:type="dxa"/>
              </w:trPr>
              <w:tc>
                <w:tcPr>
                  <w:tcW w:w="4036"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12. iš užsienio apmokestinamųjų asmenų gautus prekių (paslaugų) pardavimo dokumentus, jeigu užsienio asmuo neregistruotas PVM mokėtoju užsienio valstybėje ar LT</w:t>
                  </w:r>
                </w:p>
              </w:tc>
              <w:tc>
                <w:tcPr>
                  <w:tcW w:w="6663" w:type="dxa"/>
                  <w:tcBorders>
                    <w:top w:val="outset" w:sz="6" w:space="0" w:color="auto"/>
                    <w:left w:val="outset" w:sz="6" w:space="0" w:color="auto"/>
                    <w:bottom w:val="outset" w:sz="6" w:space="0" w:color="auto"/>
                    <w:right w:val="outset" w:sz="6" w:space="0" w:color="auto"/>
                  </w:tcBorders>
                  <w:vAlign w:val="center"/>
                  <w:hideMark/>
                </w:tcPr>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Pagal registrų pildymo taisyklių 10 punktą, į gaunamų PVM sąskaitų faktūrų registrą privaloma traukti visas iš užsienio gautas (užsienio apmokestinamųjų asmenų išrašytas) prekių ir paslaugų PVM sąskaitas faktūras (jas atitinkančius kitus dokumentus) dėl kurių atsiranda prievolės skaičiuoti PVM Lietuvoje.</w:t>
                  </w:r>
                </w:p>
              </w:tc>
            </w:tr>
          </w:tbl>
          <w:p w:rsidR="002C45E3" w:rsidRPr="000729FC" w:rsidRDefault="002A43BC" w:rsidP="002C45E3">
            <w:pPr>
              <w:spacing w:before="100" w:beforeAutospacing="1" w:after="100" w:afterAutospacing="1" w:line="240" w:lineRule="auto"/>
              <w:rPr>
                <w:rFonts w:ascii="Times New Roman" w:eastAsia="Times New Roman" w:hAnsi="Times New Roman" w:cs="Times New Roman"/>
                <w:sz w:val="24"/>
                <w:szCs w:val="24"/>
                <w:lang w:eastAsia="lt-LT"/>
              </w:rPr>
            </w:pPr>
            <w:r w:rsidRPr="000729FC">
              <w:rPr>
                <w:rFonts w:ascii="Times New Roman" w:eastAsia="Times New Roman" w:hAnsi="Times New Roman" w:cs="Times New Roman"/>
                <w:sz w:val="24"/>
                <w:szCs w:val="24"/>
                <w:lang w:eastAsia="lt-LT"/>
              </w:rPr>
              <w:t> </w:t>
            </w:r>
          </w:p>
        </w:tc>
      </w:tr>
    </w:tbl>
    <w:p w:rsidR="002A43BC" w:rsidRDefault="002A43BC" w:rsidP="002A43BC"/>
    <w:p w:rsidR="002A43BC" w:rsidRDefault="002A43BC" w:rsidP="007A3BFB">
      <w:pPr>
        <w:spacing w:after="0"/>
        <w:rPr>
          <w:rFonts w:ascii="Calibri" w:hAnsi="Calibri" w:cs="Calibri"/>
        </w:rPr>
      </w:pPr>
    </w:p>
    <w:p w:rsidR="002A43BC" w:rsidRPr="00527872" w:rsidRDefault="002A43BC" w:rsidP="007A3BFB">
      <w:pPr>
        <w:spacing w:after="0"/>
        <w:rPr>
          <w:rFonts w:ascii="Calibri" w:hAnsi="Calibri" w:cs="Calibri"/>
        </w:rPr>
      </w:pPr>
    </w:p>
    <w:p w:rsidR="002A43BC" w:rsidRDefault="002A43BC">
      <w:pPr>
        <w:rPr>
          <w:rFonts w:ascii="Calibri" w:hAnsi="Calibri" w:cs="Calibri"/>
        </w:rPr>
      </w:pPr>
      <w:r>
        <w:rPr>
          <w:rFonts w:ascii="Calibri" w:hAnsi="Calibri" w:cs="Calibri"/>
        </w:rPr>
        <w:br w:type="page"/>
      </w:r>
    </w:p>
    <w:p w:rsidR="007A3BFB" w:rsidRPr="00527872" w:rsidRDefault="007A3BFB" w:rsidP="007A3BFB">
      <w:pPr>
        <w:pStyle w:val="ListParagraph"/>
        <w:numPr>
          <w:ilvl w:val="0"/>
          <w:numId w:val="2"/>
        </w:numPr>
        <w:spacing w:after="0"/>
        <w:rPr>
          <w:rFonts w:ascii="Calibri" w:hAnsi="Calibri" w:cs="Calibri"/>
        </w:rPr>
      </w:pPr>
      <w:r w:rsidRPr="00527872">
        <w:rPr>
          <w:rFonts w:ascii="Calibri" w:hAnsi="Calibri" w:cs="Calibri"/>
        </w:rPr>
        <w:lastRenderedPageBreak/>
        <w:t>Žinynų paruošimas</w:t>
      </w:r>
    </w:p>
    <w:p w:rsidR="008E4BD6" w:rsidRPr="00527872" w:rsidRDefault="008E4BD6" w:rsidP="008E4BD6">
      <w:pPr>
        <w:pStyle w:val="ListParagraph"/>
        <w:spacing w:after="0"/>
        <w:rPr>
          <w:rFonts w:ascii="Calibri" w:hAnsi="Calibri" w:cs="Calibri"/>
        </w:rPr>
      </w:pPr>
    </w:p>
    <w:p w:rsidR="00A63A35" w:rsidRPr="00527872" w:rsidRDefault="00A63A35" w:rsidP="008E4BD6">
      <w:pPr>
        <w:pStyle w:val="ListParagraph"/>
        <w:numPr>
          <w:ilvl w:val="1"/>
          <w:numId w:val="2"/>
        </w:numPr>
        <w:spacing w:after="0"/>
        <w:rPr>
          <w:rFonts w:ascii="Calibri" w:hAnsi="Calibri" w:cs="Calibri"/>
        </w:rPr>
      </w:pPr>
      <w:r w:rsidRPr="00527872">
        <w:rPr>
          <w:rFonts w:ascii="Calibri" w:hAnsi="Calibri" w:cs="Calibri"/>
        </w:rPr>
        <w:t>Įmonės rekvizitai</w:t>
      </w:r>
    </w:p>
    <w:p w:rsidR="00A63A35" w:rsidRPr="00527872" w:rsidRDefault="00A63A35" w:rsidP="00A63A35">
      <w:pPr>
        <w:spacing w:after="0"/>
        <w:ind w:left="360"/>
        <w:rPr>
          <w:rFonts w:ascii="Calibri" w:hAnsi="Calibri" w:cs="Calibri"/>
        </w:rPr>
      </w:pPr>
    </w:p>
    <w:p w:rsidR="00A63A35" w:rsidRPr="00527872" w:rsidRDefault="00A63A35" w:rsidP="00A63A35">
      <w:pPr>
        <w:spacing w:after="0"/>
        <w:ind w:left="360"/>
        <w:rPr>
          <w:rFonts w:ascii="Calibri" w:hAnsi="Calibri" w:cs="Calibri"/>
        </w:rPr>
      </w:pPr>
      <w:r w:rsidRPr="00527872">
        <w:rPr>
          <w:rFonts w:ascii="Calibri" w:hAnsi="Calibri" w:cs="Calibri"/>
        </w:rPr>
        <w:t>Įmonės, teikiančios i.SAF ataskait</w:t>
      </w:r>
      <w:r w:rsidR="005F5AD6" w:rsidRPr="00527872">
        <w:rPr>
          <w:rFonts w:ascii="Calibri" w:hAnsi="Calibri" w:cs="Calibri"/>
        </w:rPr>
        <w:t>ą,</w:t>
      </w:r>
      <w:r w:rsidRPr="00527872">
        <w:rPr>
          <w:rFonts w:ascii="Calibri" w:hAnsi="Calibri" w:cs="Calibri"/>
        </w:rPr>
        <w:t xml:space="preserve"> rekvizitai turi būti nurodyti Kliento kortelėje, kuri nurodyta PauLita meniu „Paruošimas“ -&gt; „Įmonės nuostatos“ -&gt; „Pradiniai duomenys“ -&gt; „Sąskaita“:</w:t>
      </w:r>
    </w:p>
    <w:p w:rsidR="00A63A35" w:rsidRPr="00527872" w:rsidRDefault="00A63A35" w:rsidP="00A63A35">
      <w:pPr>
        <w:spacing w:after="0"/>
        <w:ind w:left="360"/>
        <w:rPr>
          <w:rFonts w:ascii="Calibri" w:hAnsi="Calibri" w:cs="Calibri"/>
        </w:rPr>
      </w:pPr>
    </w:p>
    <w:p w:rsidR="007A3BFB" w:rsidRDefault="00A63A35" w:rsidP="00A63A35">
      <w:pPr>
        <w:spacing w:after="0"/>
        <w:ind w:left="360"/>
        <w:rPr>
          <w:rFonts w:ascii="Calibri" w:hAnsi="Calibri" w:cs="Calibri"/>
        </w:rPr>
      </w:pPr>
      <w:r w:rsidRPr="00527872">
        <w:rPr>
          <w:rFonts w:ascii="Calibri" w:hAnsi="Calibri" w:cs="Calibri"/>
          <w:noProof/>
          <w:lang w:eastAsia="lt-LT"/>
        </w:rPr>
        <w:drawing>
          <wp:inline distT="0" distB="0" distL="0" distR="0">
            <wp:extent cx="4552950" cy="3235183"/>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560508" cy="3240554"/>
                    </a:xfrm>
                    <a:prstGeom prst="rect">
                      <a:avLst/>
                    </a:prstGeom>
                    <a:noFill/>
                    <a:ln w="9525">
                      <a:noFill/>
                      <a:miter lim="800000"/>
                      <a:headEnd/>
                      <a:tailEnd/>
                    </a:ln>
                  </pic:spPr>
                </pic:pic>
              </a:graphicData>
            </a:graphic>
          </wp:inline>
        </w:drawing>
      </w:r>
      <w:r w:rsidR="008E4BD6" w:rsidRPr="00527872">
        <w:rPr>
          <w:rFonts w:ascii="Calibri" w:hAnsi="Calibri" w:cs="Calibri"/>
        </w:rPr>
        <w:t xml:space="preserve"> </w:t>
      </w:r>
    </w:p>
    <w:p w:rsidR="000E7D4D" w:rsidRDefault="000E7D4D" w:rsidP="00A63A35">
      <w:pPr>
        <w:spacing w:after="0"/>
        <w:ind w:left="360"/>
        <w:rPr>
          <w:rFonts w:ascii="Calibri" w:hAnsi="Calibri" w:cs="Calibri"/>
        </w:rPr>
      </w:pPr>
    </w:p>
    <w:p w:rsidR="000E7D4D" w:rsidRPr="00527872" w:rsidRDefault="000E7D4D" w:rsidP="00A63A35">
      <w:pPr>
        <w:spacing w:after="0"/>
        <w:ind w:left="360"/>
        <w:rPr>
          <w:rFonts w:ascii="Calibri" w:hAnsi="Calibri" w:cs="Calibri"/>
        </w:rPr>
      </w:pPr>
      <w:r>
        <w:rPr>
          <w:rFonts w:ascii="Calibri" w:hAnsi="Calibri" w:cs="Calibri"/>
        </w:rPr>
        <w:t xml:space="preserve">PASTABA: čia nurodytos Kliento kortelės įmonės kodas yra naudojamas kaip i.SAF ataskaitos teikėjo įmonės kodas. </w:t>
      </w:r>
    </w:p>
    <w:p w:rsidR="00A63A35" w:rsidRPr="00527872" w:rsidRDefault="00A63A35" w:rsidP="00A63A35">
      <w:pPr>
        <w:spacing w:after="0"/>
        <w:ind w:left="360"/>
        <w:rPr>
          <w:rFonts w:ascii="Calibri" w:hAnsi="Calibri" w:cs="Calibri"/>
        </w:rPr>
      </w:pPr>
    </w:p>
    <w:p w:rsidR="00A63A35" w:rsidRPr="00527872" w:rsidRDefault="00A63A35" w:rsidP="00A63A35">
      <w:pPr>
        <w:spacing w:after="0"/>
        <w:ind w:left="360"/>
        <w:rPr>
          <w:rFonts w:ascii="Calibri" w:hAnsi="Calibri" w:cs="Calibri"/>
        </w:rPr>
      </w:pPr>
      <w:r w:rsidRPr="00527872">
        <w:rPr>
          <w:rFonts w:ascii="Calibri" w:hAnsi="Calibri" w:cs="Calibri"/>
        </w:rPr>
        <w:t>arba</w:t>
      </w:r>
    </w:p>
    <w:p w:rsidR="008E4BD6" w:rsidRPr="00527872" w:rsidRDefault="008E4BD6" w:rsidP="008E4BD6">
      <w:pPr>
        <w:spacing w:after="0"/>
        <w:ind w:left="360"/>
        <w:rPr>
          <w:rFonts w:ascii="Calibri" w:hAnsi="Calibri" w:cs="Calibri"/>
        </w:rPr>
      </w:pPr>
    </w:p>
    <w:p w:rsidR="00A63A35" w:rsidRPr="00527872" w:rsidRDefault="00A63A35" w:rsidP="008E4BD6">
      <w:pPr>
        <w:spacing w:after="0"/>
        <w:ind w:left="360"/>
        <w:rPr>
          <w:rFonts w:ascii="Calibri" w:hAnsi="Calibri" w:cs="Calibri"/>
        </w:rPr>
      </w:pPr>
      <w:r w:rsidRPr="00527872">
        <w:rPr>
          <w:rFonts w:ascii="Calibri" w:hAnsi="Calibri" w:cs="Calibri"/>
          <w:noProof/>
          <w:lang w:eastAsia="lt-LT"/>
        </w:rPr>
        <w:drawing>
          <wp:inline distT="0" distB="0" distL="0" distR="0">
            <wp:extent cx="5053882" cy="3591129"/>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059485" cy="3595111"/>
                    </a:xfrm>
                    <a:prstGeom prst="rect">
                      <a:avLst/>
                    </a:prstGeom>
                    <a:noFill/>
                    <a:ln w="9525">
                      <a:noFill/>
                      <a:miter lim="800000"/>
                      <a:headEnd/>
                      <a:tailEnd/>
                    </a:ln>
                  </pic:spPr>
                </pic:pic>
              </a:graphicData>
            </a:graphic>
          </wp:inline>
        </w:drawing>
      </w:r>
    </w:p>
    <w:p w:rsidR="00A63A35" w:rsidRPr="00527872" w:rsidRDefault="00A63A35" w:rsidP="008E4BD6">
      <w:pPr>
        <w:spacing w:after="0"/>
        <w:ind w:left="360"/>
        <w:rPr>
          <w:rFonts w:ascii="Calibri" w:hAnsi="Calibri" w:cs="Calibri"/>
        </w:rPr>
      </w:pPr>
    </w:p>
    <w:p w:rsidR="000E7D4D" w:rsidRDefault="000E7D4D">
      <w:pPr>
        <w:rPr>
          <w:rFonts w:ascii="Calibri" w:hAnsi="Calibri" w:cs="Calibri"/>
        </w:rPr>
      </w:pPr>
      <w:r>
        <w:rPr>
          <w:rFonts w:ascii="Calibri" w:hAnsi="Calibri" w:cs="Calibri"/>
        </w:rPr>
        <w:br w:type="page"/>
      </w:r>
    </w:p>
    <w:p w:rsidR="00A63A35" w:rsidRPr="00527872" w:rsidRDefault="00A63A35" w:rsidP="00A63A35">
      <w:pPr>
        <w:pStyle w:val="ListParagraph"/>
        <w:numPr>
          <w:ilvl w:val="1"/>
          <w:numId w:val="2"/>
        </w:numPr>
        <w:spacing w:after="0"/>
        <w:rPr>
          <w:rFonts w:ascii="Calibri" w:hAnsi="Calibri" w:cs="Calibri"/>
        </w:rPr>
      </w:pPr>
      <w:r w:rsidRPr="00527872">
        <w:rPr>
          <w:rFonts w:ascii="Calibri" w:hAnsi="Calibri" w:cs="Calibri"/>
        </w:rPr>
        <w:lastRenderedPageBreak/>
        <w:t>Klientai</w:t>
      </w:r>
    </w:p>
    <w:p w:rsidR="00A63A35" w:rsidRPr="00527872" w:rsidRDefault="00A63A35" w:rsidP="00A63A35">
      <w:pPr>
        <w:spacing w:after="0"/>
        <w:ind w:left="360"/>
        <w:rPr>
          <w:rFonts w:ascii="Calibri" w:hAnsi="Calibri" w:cs="Calibri"/>
        </w:rPr>
      </w:pPr>
    </w:p>
    <w:p w:rsidR="001E35CA" w:rsidRPr="00527872" w:rsidRDefault="001E35CA" w:rsidP="001E35CA">
      <w:pPr>
        <w:pStyle w:val="ListParagraph"/>
        <w:numPr>
          <w:ilvl w:val="2"/>
          <w:numId w:val="2"/>
        </w:numPr>
        <w:spacing w:after="0"/>
        <w:rPr>
          <w:rFonts w:ascii="Calibri" w:hAnsi="Calibri" w:cs="Calibri"/>
        </w:rPr>
      </w:pPr>
      <w:r w:rsidRPr="00527872">
        <w:rPr>
          <w:rFonts w:ascii="Calibri" w:hAnsi="Calibri" w:cs="Calibri"/>
        </w:rPr>
        <w:t>Šalis</w:t>
      </w:r>
    </w:p>
    <w:p w:rsidR="00A63A35" w:rsidRPr="00527872" w:rsidRDefault="00A63A35" w:rsidP="001E35CA">
      <w:pPr>
        <w:spacing w:after="0"/>
        <w:ind w:left="360"/>
        <w:rPr>
          <w:rFonts w:ascii="Calibri" w:hAnsi="Calibri" w:cs="Calibri"/>
        </w:rPr>
      </w:pPr>
      <w:r w:rsidRPr="00527872">
        <w:rPr>
          <w:rFonts w:ascii="Calibri" w:hAnsi="Calibri" w:cs="Calibri"/>
        </w:rPr>
        <w:t>Rekomenduojama užpildyti laukelį &lt;Šalis&gt; dviraidžiu valstybės kodu pagal ISO 3166-1 alpha 2 standartą, pvz., LT – Lietuva, LV - Latvija:</w:t>
      </w:r>
    </w:p>
    <w:p w:rsidR="00A63A35" w:rsidRPr="00527872" w:rsidRDefault="00A63A35" w:rsidP="00A63A35">
      <w:pPr>
        <w:spacing w:after="0"/>
        <w:ind w:left="360"/>
        <w:rPr>
          <w:rFonts w:ascii="Calibri" w:hAnsi="Calibri" w:cs="Calibri"/>
        </w:rPr>
      </w:pPr>
    </w:p>
    <w:p w:rsidR="00A63A35" w:rsidRPr="00527872" w:rsidRDefault="00A63A35" w:rsidP="00A63A35">
      <w:pPr>
        <w:spacing w:after="0"/>
        <w:ind w:left="360"/>
        <w:rPr>
          <w:rFonts w:ascii="Calibri" w:hAnsi="Calibri" w:cs="Calibri"/>
        </w:rPr>
      </w:pPr>
      <w:r w:rsidRPr="00527872">
        <w:rPr>
          <w:rFonts w:ascii="Calibri" w:hAnsi="Calibri" w:cs="Calibri"/>
          <w:noProof/>
          <w:lang w:eastAsia="lt-LT"/>
        </w:rPr>
        <w:drawing>
          <wp:inline distT="0" distB="0" distL="0" distR="0">
            <wp:extent cx="4067921" cy="1898136"/>
            <wp:effectExtent l="19050" t="0" r="8779"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69995" cy="1899104"/>
                    </a:xfrm>
                    <a:prstGeom prst="rect">
                      <a:avLst/>
                    </a:prstGeom>
                    <a:noFill/>
                    <a:ln w="9525">
                      <a:noFill/>
                      <a:miter lim="800000"/>
                      <a:headEnd/>
                      <a:tailEnd/>
                    </a:ln>
                  </pic:spPr>
                </pic:pic>
              </a:graphicData>
            </a:graphic>
          </wp:inline>
        </w:drawing>
      </w:r>
    </w:p>
    <w:p w:rsidR="00A63A35" w:rsidRPr="00527872" w:rsidRDefault="00A63A35" w:rsidP="00A63A35">
      <w:pPr>
        <w:spacing w:after="0"/>
        <w:ind w:left="360"/>
        <w:rPr>
          <w:rFonts w:ascii="Calibri" w:hAnsi="Calibri" w:cs="Calibri"/>
        </w:rPr>
      </w:pPr>
    </w:p>
    <w:p w:rsidR="00A63A35" w:rsidRPr="00527872" w:rsidRDefault="00A63A35" w:rsidP="00A63A35">
      <w:pPr>
        <w:spacing w:after="0"/>
        <w:ind w:left="360"/>
        <w:rPr>
          <w:rFonts w:ascii="Calibri" w:hAnsi="Calibri" w:cs="Calibri"/>
        </w:rPr>
      </w:pPr>
      <w:r w:rsidRPr="00527872">
        <w:rPr>
          <w:rFonts w:ascii="Calibri" w:hAnsi="Calibri" w:cs="Calibri"/>
        </w:rPr>
        <w:t>Jei laukelis neužpildytas, i.SAF ims pirmasias dvi raides iš PVM kodo laukelyje &lt;Įmonės PVM kodas&gt;. Jei abu laukeliai neužpildyti, i.SAF bus nurodyta „LT“ (Lietuva).</w:t>
      </w:r>
    </w:p>
    <w:p w:rsidR="001E35CA" w:rsidRPr="00527872" w:rsidRDefault="001E35CA" w:rsidP="00A63A35">
      <w:pPr>
        <w:spacing w:after="0"/>
        <w:ind w:left="360"/>
        <w:rPr>
          <w:rFonts w:ascii="Calibri" w:hAnsi="Calibri" w:cs="Calibri"/>
        </w:rPr>
      </w:pPr>
    </w:p>
    <w:p w:rsidR="001E35CA" w:rsidRPr="00527872" w:rsidRDefault="001E35CA" w:rsidP="001E35CA">
      <w:pPr>
        <w:pStyle w:val="ListParagraph"/>
        <w:numPr>
          <w:ilvl w:val="2"/>
          <w:numId w:val="2"/>
        </w:numPr>
        <w:spacing w:after="0"/>
        <w:rPr>
          <w:rFonts w:ascii="Calibri" w:hAnsi="Calibri" w:cs="Calibri"/>
        </w:rPr>
      </w:pPr>
      <w:r w:rsidRPr="00527872">
        <w:rPr>
          <w:rFonts w:ascii="Calibri" w:hAnsi="Calibri" w:cs="Calibri"/>
        </w:rPr>
        <w:t>Advokatai/notarai</w:t>
      </w:r>
    </w:p>
    <w:p w:rsidR="001E35CA" w:rsidRPr="00527872" w:rsidRDefault="001E35CA" w:rsidP="001E35CA">
      <w:pPr>
        <w:spacing w:after="0"/>
        <w:ind w:left="360"/>
        <w:rPr>
          <w:rFonts w:ascii="Calibri" w:hAnsi="Calibri" w:cs="Calibri"/>
        </w:rPr>
      </w:pPr>
      <w:r w:rsidRPr="00527872">
        <w:rPr>
          <w:rFonts w:ascii="Calibri" w:hAnsi="Calibri" w:cs="Calibri"/>
        </w:rPr>
        <w:t>Jeigu Kliento laukelyje &lt;Požymis&gt; įrašyti „ADVNTR“</w:t>
      </w:r>
    </w:p>
    <w:p w:rsidR="001E35CA" w:rsidRPr="00527872" w:rsidRDefault="001E35CA" w:rsidP="001E35CA">
      <w:pPr>
        <w:spacing w:after="0"/>
        <w:ind w:left="360"/>
        <w:rPr>
          <w:rFonts w:ascii="Calibri" w:hAnsi="Calibri" w:cs="Calibri"/>
        </w:rPr>
      </w:pPr>
    </w:p>
    <w:p w:rsidR="001E35CA" w:rsidRPr="00527872" w:rsidRDefault="001E35CA" w:rsidP="001E35CA">
      <w:pPr>
        <w:spacing w:after="0"/>
        <w:ind w:left="360"/>
        <w:rPr>
          <w:rFonts w:ascii="Calibri" w:hAnsi="Calibri" w:cs="Calibri"/>
        </w:rPr>
      </w:pPr>
      <w:r w:rsidRPr="00527872">
        <w:rPr>
          <w:rFonts w:ascii="Calibri" w:hAnsi="Calibri" w:cs="Calibri"/>
          <w:noProof/>
          <w:lang w:eastAsia="lt-LT"/>
        </w:rPr>
        <w:drawing>
          <wp:inline distT="0" distB="0" distL="0" distR="0">
            <wp:extent cx="4123580" cy="1628775"/>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25911" cy="1629696"/>
                    </a:xfrm>
                    <a:prstGeom prst="rect">
                      <a:avLst/>
                    </a:prstGeom>
                    <a:noFill/>
                    <a:ln w="9525">
                      <a:noFill/>
                      <a:miter lim="800000"/>
                      <a:headEnd/>
                      <a:tailEnd/>
                    </a:ln>
                  </pic:spPr>
                </pic:pic>
              </a:graphicData>
            </a:graphic>
          </wp:inline>
        </w:drawing>
      </w:r>
    </w:p>
    <w:p w:rsidR="001E35CA" w:rsidRPr="00527872" w:rsidRDefault="001E35CA" w:rsidP="001E35CA">
      <w:pPr>
        <w:spacing w:after="0"/>
        <w:ind w:left="360"/>
        <w:rPr>
          <w:rFonts w:ascii="Calibri" w:hAnsi="Calibri" w:cs="Calibri"/>
        </w:rPr>
      </w:pPr>
    </w:p>
    <w:p w:rsidR="001E35CA" w:rsidRPr="00527872" w:rsidRDefault="001E35CA" w:rsidP="001E35CA">
      <w:pPr>
        <w:spacing w:after="0"/>
        <w:ind w:left="360"/>
        <w:rPr>
          <w:rFonts w:ascii="Calibri" w:hAnsi="Calibri" w:cs="Calibri"/>
        </w:rPr>
      </w:pPr>
      <w:r w:rsidRPr="00527872">
        <w:rPr>
          <w:rFonts w:ascii="Calibri" w:hAnsi="Calibri" w:cs="Calibri"/>
        </w:rPr>
        <w:t>Tai visom šio Kliento išrašytom sąskaitoms arba visoms iš šio Kliento gautoms sąskaitoms i.SAF ataskaitoje bus nurodomas požymis VS arba VK:</w:t>
      </w:r>
    </w:p>
    <w:p w:rsidR="001E35CA" w:rsidRPr="00527872" w:rsidRDefault="001E35CA" w:rsidP="001E35CA">
      <w:pPr>
        <w:spacing w:after="0"/>
        <w:ind w:left="360"/>
        <w:rPr>
          <w:rFonts w:ascii="Calibri" w:hAnsi="Calibri" w:cs="Calibri"/>
        </w:rPr>
      </w:pPr>
    </w:p>
    <w:p w:rsidR="001E35CA" w:rsidRPr="00527872" w:rsidRDefault="001E35CA" w:rsidP="001E35CA">
      <w:pPr>
        <w:spacing w:after="0"/>
        <w:ind w:left="360"/>
        <w:rPr>
          <w:rFonts w:ascii="Calibri" w:hAnsi="Calibri" w:cs="Calibri"/>
        </w:rPr>
      </w:pPr>
      <w:r w:rsidRPr="00527872">
        <w:rPr>
          <w:rFonts w:ascii="Calibri" w:hAnsi="Calibri" w:cs="Calibri"/>
        </w:rPr>
        <w:t xml:space="preserve">     VS – viena (advokatų/notarų) PVM s.-f.</w:t>
      </w:r>
    </w:p>
    <w:p w:rsidR="001E35CA" w:rsidRPr="00527872" w:rsidRDefault="001E35CA" w:rsidP="001E35CA">
      <w:pPr>
        <w:spacing w:after="0"/>
        <w:ind w:left="360"/>
        <w:rPr>
          <w:rFonts w:ascii="Calibri" w:hAnsi="Calibri" w:cs="Calibri"/>
        </w:rPr>
      </w:pPr>
      <w:r w:rsidRPr="00527872">
        <w:rPr>
          <w:rFonts w:ascii="Calibri" w:hAnsi="Calibri" w:cs="Calibri"/>
        </w:rPr>
        <w:t xml:space="preserve">     VK – viena (advokatų/notarų) kreditinė PVM s.-f.</w:t>
      </w:r>
    </w:p>
    <w:p w:rsidR="008E4BD6" w:rsidRPr="00527872" w:rsidRDefault="008E4BD6" w:rsidP="008E4BD6">
      <w:pPr>
        <w:spacing w:after="0"/>
        <w:ind w:left="360"/>
        <w:rPr>
          <w:rFonts w:ascii="Calibri" w:hAnsi="Calibri" w:cs="Calibri"/>
        </w:rPr>
      </w:pPr>
    </w:p>
    <w:p w:rsidR="001E35CA" w:rsidRPr="00527872" w:rsidRDefault="001E35CA">
      <w:pPr>
        <w:rPr>
          <w:rFonts w:ascii="Calibri" w:hAnsi="Calibri" w:cs="Calibri"/>
        </w:rPr>
      </w:pPr>
      <w:r w:rsidRPr="00527872">
        <w:rPr>
          <w:rFonts w:ascii="Calibri" w:hAnsi="Calibri" w:cs="Calibri"/>
        </w:rPr>
        <w:br w:type="page"/>
      </w:r>
    </w:p>
    <w:p w:rsidR="008E4BD6" w:rsidRPr="00527872" w:rsidRDefault="008E4BD6" w:rsidP="008E4BD6">
      <w:pPr>
        <w:pStyle w:val="ListParagraph"/>
        <w:numPr>
          <w:ilvl w:val="1"/>
          <w:numId w:val="2"/>
        </w:numPr>
        <w:spacing w:after="0"/>
        <w:rPr>
          <w:rFonts w:ascii="Calibri" w:hAnsi="Calibri" w:cs="Calibri"/>
        </w:rPr>
      </w:pPr>
      <w:r w:rsidRPr="00527872">
        <w:rPr>
          <w:rFonts w:ascii="Calibri" w:hAnsi="Calibri" w:cs="Calibri"/>
        </w:rPr>
        <w:lastRenderedPageBreak/>
        <w:t>PVM kodai</w:t>
      </w:r>
    </w:p>
    <w:p w:rsidR="0053109A" w:rsidRPr="00527872" w:rsidRDefault="0053109A" w:rsidP="0053109A">
      <w:pPr>
        <w:spacing w:after="0"/>
        <w:ind w:left="360"/>
        <w:rPr>
          <w:rFonts w:ascii="Calibri" w:hAnsi="Calibri" w:cs="Calibri"/>
        </w:rPr>
      </w:pPr>
      <w:r w:rsidRPr="00527872">
        <w:rPr>
          <w:rFonts w:ascii="Calibri" w:hAnsi="Calibri" w:cs="Calibri"/>
        </w:rPr>
        <w:t>N</w:t>
      </w:r>
      <w:r w:rsidR="00FF2BE1" w:rsidRPr="00527872">
        <w:rPr>
          <w:rFonts w:ascii="Calibri" w:hAnsi="Calibri" w:cs="Calibri"/>
        </w:rPr>
        <w:t>a</w:t>
      </w:r>
      <w:r w:rsidRPr="00527872">
        <w:rPr>
          <w:rFonts w:ascii="Calibri" w:hAnsi="Calibri" w:cs="Calibri"/>
        </w:rPr>
        <w:t>ujai išrašytoms ir gaunamoms sąskaitoms-faktūroms rekomenduojama įvesti ir naudoti</w:t>
      </w:r>
      <w:r w:rsidR="00CE1F53" w:rsidRPr="00527872">
        <w:rPr>
          <w:rFonts w:ascii="Calibri" w:hAnsi="Calibri" w:cs="Calibri"/>
        </w:rPr>
        <w:t xml:space="preserve"> PauLita Atskaitymų kodus pagal PVM klasifikatoriaus kodus (atnaujinimo data 2016-06-30):</w:t>
      </w:r>
    </w:p>
    <w:p w:rsidR="00CE1F53" w:rsidRPr="00527872" w:rsidRDefault="00CE1F53" w:rsidP="0053109A">
      <w:pPr>
        <w:spacing w:after="0"/>
        <w:ind w:left="360"/>
        <w:rPr>
          <w:rFonts w:ascii="Calibri" w:hAnsi="Calibri" w:cs="Calibri"/>
        </w:rPr>
      </w:pPr>
    </w:p>
    <w:p w:rsidR="006774FC" w:rsidRPr="00FC61BF" w:rsidRDefault="006774FC" w:rsidP="006774FC">
      <w:pPr>
        <w:spacing w:before="100" w:beforeAutospacing="1" w:after="100" w:afterAutospacing="1" w:line="240" w:lineRule="auto"/>
        <w:rPr>
          <w:rFonts w:ascii="Times New Roman" w:eastAsia="Times New Roman" w:hAnsi="Times New Roman" w:cs="Times New Roman"/>
          <w:sz w:val="24"/>
          <w:szCs w:val="24"/>
          <w:lang w:eastAsia="lt-LT"/>
        </w:rPr>
      </w:pPr>
    </w:p>
    <w:tbl>
      <w:tblPr>
        <w:tblW w:w="10833" w:type="dxa"/>
        <w:tblCellSpacing w:w="15" w:type="dxa"/>
        <w:tblBorders>
          <w:top w:val="outset" w:sz="6" w:space="0" w:color="F0EBEB"/>
          <w:left w:val="outset" w:sz="6" w:space="0" w:color="F0EBEB"/>
          <w:bottom w:val="outset" w:sz="6" w:space="0" w:color="F0EBEB"/>
          <w:right w:val="outset" w:sz="6" w:space="0" w:color="F0EBEB"/>
        </w:tblBorders>
        <w:tblLayout w:type="fixed"/>
        <w:tblCellMar>
          <w:top w:w="15" w:type="dxa"/>
          <w:left w:w="15" w:type="dxa"/>
          <w:bottom w:w="15" w:type="dxa"/>
          <w:right w:w="15" w:type="dxa"/>
        </w:tblCellMar>
        <w:tblLook w:val="04A0"/>
      </w:tblPr>
      <w:tblGrid>
        <w:gridCol w:w="1053"/>
        <w:gridCol w:w="992"/>
        <w:gridCol w:w="992"/>
        <w:gridCol w:w="6662"/>
        <w:gridCol w:w="1134"/>
      </w:tblGrid>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6774F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4"/>
                <w:szCs w:val="24"/>
                <w:lang w:eastAsia="lt-LT"/>
              </w:rPr>
              <w:t xml:space="preserve">Mokesčiokodas (MK) </w:t>
            </w:r>
          </w:p>
        </w:tc>
        <w:tc>
          <w:tcPr>
            <w:tcW w:w="1954" w:type="dxa"/>
            <w:gridSpan w:val="2"/>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4"/>
                <w:szCs w:val="24"/>
                <w:lang w:eastAsia="lt-LT"/>
              </w:rPr>
              <w:t>MK nurodymas PVMsąskaitų faktūrų</w:t>
            </w:r>
            <w:r>
              <w:rPr>
                <w:rFonts w:ascii="Times New Roman" w:eastAsia="Times New Roman" w:hAnsi="Times New Roman" w:cs="Times New Roman"/>
                <w:b/>
                <w:bCs/>
                <w:sz w:val="24"/>
                <w:szCs w:val="24"/>
                <w:lang w:eastAsia="lt-LT"/>
              </w:rPr>
              <w:t xml:space="preserve"> </w:t>
            </w:r>
            <w:r w:rsidRPr="00FC61BF">
              <w:rPr>
                <w:rFonts w:ascii="Times New Roman" w:eastAsia="Times New Roman" w:hAnsi="Times New Roman" w:cs="Times New Roman"/>
                <w:b/>
                <w:bCs/>
                <w:sz w:val="24"/>
                <w:szCs w:val="24"/>
                <w:lang w:eastAsia="lt-LT"/>
              </w:rPr>
              <w:t>registre</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4"/>
                <w:szCs w:val="24"/>
                <w:lang w:eastAsia="lt-LT"/>
              </w:rPr>
              <w:t>Aprašymas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6774F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4"/>
                <w:szCs w:val="24"/>
                <w:lang w:eastAsia="lt-LT"/>
              </w:rPr>
              <w:t>Mokesčio</w:t>
            </w:r>
            <w:r>
              <w:rPr>
                <w:rFonts w:ascii="Times New Roman" w:eastAsia="Times New Roman" w:hAnsi="Times New Roman" w:cs="Times New Roman"/>
                <w:b/>
                <w:bCs/>
                <w:sz w:val="24"/>
                <w:szCs w:val="24"/>
                <w:lang w:eastAsia="lt-LT"/>
              </w:rPr>
              <w:t xml:space="preserve"> </w:t>
            </w:r>
            <w:r w:rsidRPr="00FC61BF">
              <w:rPr>
                <w:rFonts w:ascii="Times New Roman" w:eastAsia="Times New Roman" w:hAnsi="Times New Roman" w:cs="Times New Roman"/>
                <w:b/>
                <w:bCs/>
                <w:sz w:val="24"/>
                <w:szCs w:val="24"/>
                <w:lang w:eastAsia="lt-LT"/>
              </w:rPr>
              <w:t>Tarifas</w:t>
            </w:r>
            <w:r>
              <w:rPr>
                <w:rFonts w:ascii="Times New Roman" w:eastAsia="Times New Roman" w:hAnsi="Times New Roman" w:cs="Times New Roman"/>
                <w:b/>
                <w:bCs/>
                <w:sz w:val="24"/>
                <w:szCs w:val="24"/>
                <w:lang w:eastAsia="lt-LT"/>
              </w:rPr>
              <w:t xml:space="preserve"> </w:t>
            </w:r>
            <w:r w:rsidRPr="00FC61BF">
              <w:rPr>
                <w:rFonts w:ascii="Times New Roman" w:eastAsia="Times New Roman" w:hAnsi="Times New Roman" w:cs="Times New Roman"/>
                <w:b/>
                <w:bCs/>
                <w:sz w:val="24"/>
                <w:szCs w:val="24"/>
                <w:lang w:eastAsia="lt-LT"/>
              </w:rPr>
              <w:t xml:space="preserve">(%) </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0"/>
                <w:lang w:eastAsia="lt-LT"/>
              </w:rPr>
              <w:t>Gaunamų</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0"/>
                <w:lang w:eastAsia="lt-LT"/>
              </w:rPr>
              <w:t>Išrašomų</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0"/>
                <w:lang w:eastAsia="lt-LT"/>
              </w:rPr>
              <w:t>1</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0"/>
                <w:lang w:eastAsia="lt-LT"/>
              </w:rPr>
              <w:t>2</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0"/>
                <w:lang w:eastAsia="lt-LT"/>
              </w:rPr>
              <w:t>3</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0"/>
                <w:lang w:eastAsia="lt-LT"/>
              </w:rPr>
              <w:t>4</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t-LT"/>
              </w:rPr>
            </w:pPr>
            <w:r w:rsidRPr="00FC61BF">
              <w:rPr>
                <w:rFonts w:ascii="Times New Roman" w:eastAsia="Times New Roman" w:hAnsi="Times New Roman" w:cs="Times New Roman"/>
                <w:b/>
                <w:bCs/>
                <w:sz w:val="20"/>
                <w:lang w:eastAsia="lt-LT"/>
              </w:rPr>
              <w:t>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PVM1</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Šalies teritorijoje patiektos prekės ir / ar suteiktos paslaugos (Lietuvos</w:t>
            </w:r>
            <w:r>
              <w:rPr>
                <w:rFonts w:ascii="Times New Roman" w:eastAsia="Times New Roman" w:hAnsi="Times New Roman" w:cs="Times New Roman"/>
                <w:sz w:val="24"/>
                <w:szCs w:val="24"/>
                <w:lang w:eastAsia="lt-LT"/>
              </w:rPr>
              <w:t xml:space="preserve"> </w:t>
            </w:r>
            <w:r w:rsidRPr="00FC61BF">
              <w:rPr>
                <w:rFonts w:ascii="Times New Roman" w:eastAsia="Times New Roman" w:hAnsi="Times New Roman" w:cs="Times New Roman"/>
                <w:sz w:val="20"/>
                <w:szCs w:val="20"/>
                <w:lang w:eastAsia="lt-LT"/>
              </w:rPr>
              <w:t>Respublikos pridėtinės vertės mokesčio įstatymo (toliau – PVMĮ) 19 str.</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1 dalis)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21</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PVM2</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6774F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Šalies teritorijoje patiektos prekės ir / ar suteiktos paslaugos (PVMĮ 19</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str. 3</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dalis)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9</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Šalies teritorijoje patiektos prekės ir / ar suteiktos paslaugos (PVMĮ 19</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str. 4, 5 dalys)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6774F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0"/>
                <w:szCs w:val="20"/>
                <w:lang w:eastAsia="lt-LT"/>
              </w:rPr>
              <w:t>(negalioja)</w:t>
            </w:r>
            <w:r w:rsidRPr="00FC61BF">
              <w:rPr>
                <w:rFonts w:ascii="Times New Roman" w:eastAsia="Times New Roman" w:hAnsi="Times New Roman" w:cs="Times New Roman"/>
                <w:sz w:val="20"/>
                <w:szCs w:val="20"/>
                <w:lang w:eastAsia="lt-LT"/>
              </w:rPr>
              <w:t> </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PVM25</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before="100" w:beforeAutospacing="1" w:after="100" w:afterAutospacing="1"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Atvejai, kai pirkėjas išskaito ir sumoka PVM už jam tiekiamas prekes ar</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teikiamas paslaugas (PVMĮ 96 straipsnis)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21</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PVM26</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pirkėjas išskaito ir sumoka PVM už jam tiekiamas prekes ar</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teikiamas paslaugas (PVMĮ 96 straipsnis)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9</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PVM27</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pirkėjas išskaito ir sumoka PVM už jam tiekiamas prekes ar</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teikiamas paslaugas (PVMĮ 96 straipsnis)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PVM5</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Atvejai, kai prekių tiekimas ir paslaugų teikimas neapmokestinamas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PVM (PVMĮ 20–33 ir 112 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PVM6</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Atvejai, kai prekės (paslaugos) yra suvartotos PVM mokėtojo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privatiems poreikiams tenkinti (PVMĮ 5 ir 8 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21</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PVM7</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prekės (paslaugos) yra suvartotos PVM mokėtojo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privatiems poreikiams tenkinti (PVMĮ 5 ir 8 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9</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PVM8</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prekės (paslaugos) yra suvartotos PVM mokėtojo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privatiems poreikiams tenkinti (PVMĮ 5 ir 8 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PVM28</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prekės (paslaugos) yra suvartotos PVM mokėtojo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privatiems poreikiams tenkinti (PVMĮ 5 ir 8 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PVM29</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prekės (paslaugos) yra suvartotos PVM mokėtojo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privatiems poreikiams tenkinti (PVMĮ 5 ir 8 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PVM9</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 mokėtojo ilgalaikio materialiojo turto pasigaminimas ir</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nuosavybės teise priklausančio ar nepriklausančio pastato (statinio)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esminis pagerinimas (PVMĮ 6 straipsnis)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21</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PVM30</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 mokėtojo ilgalaikio materialiojo turto pasigaminimas ir</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nuosavybės teise priklausančio ar nepriklausančio pastato (statinio)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esminis pagerinimas (PVMĮ 6 straipsnis)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9</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PVM31</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 mokėtojo ilgalaikio materialiojo turto pasigaminimas ir</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nuosavybės teise priklausančio ar nepriklausančio pastato (statinio)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esminis pagerinimas (PVMĮ 6 straipsnis)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6774F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PVM10</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0"/>
                <w:szCs w:val="20"/>
                <w:lang w:eastAsia="lt-LT"/>
              </w:rPr>
              <w:t>(negalioja)</w:t>
            </w:r>
            <w:r w:rsidRPr="00FC61BF">
              <w:rPr>
                <w:rFonts w:ascii="Times New Roman" w:eastAsia="Times New Roman" w:hAnsi="Times New Roman" w:cs="Times New Roman"/>
                <w:sz w:val="20"/>
                <w:szCs w:val="20"/>
                <w:lang w:eastAsia="lt-LT"/>
              </w:rPr>
              <w:t> </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PVM32</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sandoriams taikoma speciali apmokestinimo schema</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(marža) (PVMĮ II, III skirsniai)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21</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PVM33</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sandoriams taikoma speciali apmokestinimo schema</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(marža) (PVMĮ II, III skirsniai)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PVM12</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Prekių eksportas (PVMĮ 41 straipsnis)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PVM13</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ES PVM mokėtojams patiektos prekės (PVMĮ 49 str.. 1,4 dalys)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PVM14</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Kiti sandoriai (PVMĮ 42, 43, 44, 45, 46, 47, 48, 49 str. 2 ir 3 dalys, 51,</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52, 53 str. 1, 5, 6, 10 dalys)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PVM15</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Už Lietuvos ribų patiektos prekės ir/ar suteiktos paslaugos (atvejai, kai</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PVM neskaičiuojamas, nes prekių tiekimas ir / ar paslaugų teikimas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laikomas įvykusiu už Lietuvos ribų ir yra ne PVM objektas Lietuvoje,</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bet PVM atskaita galima pagal PVMĮ 58 str. 1 dalies 2 punkto</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nuostatas)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PVM34</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Už Lietuvos ribų patiektos prekės ir/ar suteiktos paslaugos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(atvejai, kai PVM neskaičiuojamas, nes prekių tiekimas ir / ar paslaugų</w:t>
            </w:r>
            <w:r>
              <w:rPr>
                <w:rFonts w:ascii="Times New Roman" w:eastAsia="Times New Roman" w:hAnsi="Times New Roman" w:cs="Times New Roman"/>
                <w:sz w:val="24"/>
                <w:szCs w:val="24"/>
                <w:lang w:eastAsia="lt-LT"/>
              </w:rPr>
              <w:t xml:space="preserve"> </w:t>
            </w:r>
            <w:r w:rsidRPr="00FC61BF">
              <w:rPr>
                <w:rFonts w:ascii="Times New Roman" w:eastAsia="Times New Roman" w:hAnsi="Times New Roman" w:cs="Times New Roman"/>
                <w:sz w:val="20"/>
                <w:szCs w:val="20"/>
                <w:lang w:eastAsia="lt-LT"/>
              </w:rPr>
              <w:t>teikimas laikomas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įvykusiu už Lietuvos ribų ir yra ne PVM objektas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Lietuvoje, o PVM atskaita</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atsižvelgiant į PVMĮ 58 str. nuostatas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negalima)</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PVM16</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Atvejai, kai iš kitų valstybių narių prekių įsigijimas laikomas įvykusiu</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šalies teritorijoje (PVMĮ 41</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ir 122</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21</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PVM17</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iš kitų valstybių narių prekių įsigijimas laikomas įvykusiu</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šalies teritorijoje (PVMĮ 41</w:t>
            </w:r>
            <w:r>
              <w:rPr>
                <w:rFonts w:ascii="Times New Roman" w:eastAsia="Times New Roman" w:hAnsi="Times New Roman" w:cs="Times New Roman"/>
                <w:sz w:val="24"/>
                <w:szCs w:val="24"/>
                <w:lang w:eastAsia="lt-LT"/>
              </w:rPr>
              <w:t xml:space="preserve"> </w:t>
            </w:r>
            <w:r w:rsidRPr="00FC61BF">
              <w:rPr>
                <w:rFonts w:ascii="Times New Roman" w:eastAsia="Times New Roman" w:hAnsi="Times New Roman" w:cs="Times New Roman"/>
                <w:sz w:val="20"/>
                <w:szCs w:val="20"/>
                <w:lang w:eastAsia="lt-LT"/>
              </w:rPr>
              <w:t>ir 122</w:t>
            </w:r>
            <w:r>
              <w:rPr>
                <w:rFonts w:ascii="Times New Roman" w:eastAsia="Times New Roman" w:hAnsi="Times New Roman" w:cs="Times New Roman"/>
                <w:sz w:val="24"/>
                <w:szCs w:val="24"/>
                <w:lang w:eastAsia="lt-LT"/>
              </w:rPr>
              <w:t xml:space="preserve"> </w:t>
            </w:r>
            <w:r w:rsidRPr="00FC61BF">
              <w:rPr>
                <w:rFonts w:ascii="Times New Roman" w:eastAsia="Times New Roman" w:hAnsi="Times New Roman" w:cs="Times New Roman"/>
                <w:sz w:val="20"/>
                <w:szCs w:val="20"/>
                <w:lang w:eastAsia="lt-LT"/>
              </w:rPr>
              <w:t>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9</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lastRenderedPageBreak/>
              <w:t> PVM18</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iš kitų valstybių narių prekių įsigijimas laikomas įvykusiu</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šalies teritorijoje (PVMĮ 41</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ir 122</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PVM35</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iš kitų valstybių narių prekių įsigijimas laikomas įvykusiu</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šalies teritorijoje (PVMĮ 41</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ir 122</w:t>
            </w:r>
            <w:r>
              <w:rPr>
                <w:rFonts w:ascii="Times New Roman" w:eastAsia="Times New Roman" w:hAnsi="Times New Roman" w:cs="Times New Roman"/>
                <w:sz w:val="24"/>
                <w:szCs w:val="24"/>
                <w:lang w:eastAsia="lt-LT"/>
              </w:rPr>
              <w:t xml:space="preserve"> </w:t>
            </w:r>
            <w:r w:rsidRPr="00FC61BF">
              <w:rPr>
                <w:rFonts w:ascii="Times New Roman" w:eastAsia="Times New Roman" w:hAnsi="Times New Roman" w:cs="Times New Roman"/>
                <w:sz w:val="20"/>
                <w:szCs w:val="20"/>
                <w:lang w:eastAsia="lt-LT"/>
              </w:rPr>
              <w:t>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PVM36</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iš kitų valstybių narių prekių įsigijimas laikomas įvykusiu</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šalies teritorijoje (PVMĮ 41</w:t>
            </w:r>
            <w:r>
              <w:rPr>
                <w:rFonts w:ascii="Times New Roman" w:eastAsia="Times New Roman" w:hAnsi="Times New Roman" w:cs="Times New Roman"/>
                <w:sz w:val="24"/>
                <w:szCs w:val="24"/>
                <w:lang w:eastAsia="lt-LT"/>
              </w:rPr>
              <w:t xml:space="preserve"> </w:t>
            </w:r>
            <w:r w:rsidRPr="00FC61BF">
              <w:rPr>
                <w:rFonts w:ascii="Times New Roman" w:eastAsia="Times New Roman" w:hAnsi="Times New Roman" w:cs="Times New Roman"/>
                <w:sz w:val="20"/>
                <w:szCs w:val="20"/>
                <w:lang w:eastAsia="lt-LT"/>
              </w:rPr>
              <w:t>ir 122</w:t>
            </w:r>
            <w:r>
              <w:rPr>
                <w:rFonts w:ascii="Times New Roman" w:eastAsia="Times New Roman" w:hAnsi="Times New Roman" w:cs="Times New Roman"/>
                <w:sz w:val="24"/>
                <w:szCs w:val="24"/>
                <w:lang w:eastAsia="lt-LT"/>
              </w:rPr>
              <w:t xml:space="preserve"> </w:t>
            </w:r>
            <w:r w:rsidRPr="00FC61BF">
              <w:rPr>
                <w:rFonts w:ascii="Times New Roman" w:eastAsia="Times New Roman" w:hAnsi="Times New Roman" w:cs="Times New Roman"/>
                <w:sz w:val="20"/>
                <w:szCs w:val="20"/>
                <w:lang w:eastAsia="lt-LT"/>
              </w:rPr>
              <w:t>straipsniai)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PVM19</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Lietuvos Respublikos PVM mokėtojo, trikampėje prekyboje</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esančio tarpininkaujančia šalimi (antrasis asmuo), iš vienos valstybės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narės PVM mokėtojo įsigytos prekės iš karto buvo nugabentos į kitą</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valstybę narę, kurioje patiektos tos kitos valstybės narės PVM</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mokėtojui (PVMĮ 122</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straipsnio 3 dalis)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PVM20</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Iš užsienio valstybių (išskyrus iš ES PVM mokėtojų) įsigytos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paslaugos, kurių pardavimo PVM apskaičiuoja pirkėjas (PVMĮ 95 str. 2</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dalis)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21</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PVM37</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Iš užsienio valstybių (išskyrus iš ES PVM mokėtojų) įsigytos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paslaugos, kurių pardavimo PVM apskaičiuoja pirkėjas (PVMĮ 95 str. 2</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dalis)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PVM38</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Iš užsienio valstybių (išskyrus iš ES PVM mokėtojų) įsigytos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paslaugos, kurių pardavimo PVM pirkėjas neskaičiuoja (PVMĮ 95 str. 1</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dalies 3 punktas)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PVM39</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Iš užsienio valstybių (išskyrus iš ES PVM mokėtojų) įsigytos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paslaugos, kurių pardavimo PVM pirkėjas neapskaičiuoja (PVMĮ 95 str.</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1 dalies 2 punktas)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PVM21</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Iš ES PVM mokėtojų įsigytos paslaugos, kurių pardavimo PVM</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apskaičiuoja pirkėjas (PVMĮ 95 str. 2 dalis)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21</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PVM40</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Iš ES PVM mokėtojų įsigytos paslaugos, kurių pardavimo PVM</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apskaičiuoja pirkėjas (PVMĮ 95 str. 2 dalis)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PVM41</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Iš ES PVM mokėtojų įsigytos paslaugos, kurių pardavimo PVM pirkėjas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neapskaičiuoja (PVMĮ 95 str. 1 dalies 3 punktas)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PVM42</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Iš ES PVM mokėtojų įsigytos paslaugos, kurių pardavimo PVM pirkėjas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neapskaičiuoja (PVMĮ 95 str. 1 dalies 2 punktas)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6774F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PVM22</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0"/>
                <w:szCs w:val="20"/>
                <w:lang w:eastAsia="lt-LT"/>
              </w:rPr>
              <w:t>(negalioja)</w:t>
            </w:r>
            <w:r w:rsidRPr="00FC61BF">
              <w:rPr>
                <w:rFonts w:ascii="Times New Roman" w:eastAsia="Times New Roman" w:hAnsi="Times New Roman" w:cs="Times New Roman"/>
                <w:sz w:val="20"/>
                <w:szCs w:val="20"/>
                <w:lang w:eastAsia="lt-LT"/>
              </w:rPr>
              <w:t> </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PVM43</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Atvejai, kai už šalies teritorijoje neįsikūrusio užsienio apmokestinamojo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asmens šalies teritorijoje tiekiamas prekes ir / ar teikiamas paslaugas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PVM apskaičiuoja ir sumoka pirkėjas (PVMĮ 95 str. 3, 4 ir 5 dalys)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21</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PVM44</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už šalies teritorijoje neįsikūrusio užsienio apmokestinamojo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asmens šalies teritorijoje tiekiamas prekes ir / ar teikiamas paslaugas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PVM apskaičiuoja ir sumoka pirkėjas (PVMĮ 95 str. 3, 4 ir 5 dalys)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9</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PVM45</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Atvejai, kai už šalies teritorijoje neįsikūrusio užsienio apmokestinamojo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asmens šalies teritorijoje tiekiamas prekes ir / ar teikiamas paslaugas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PVM apskaičiuoja ir sumoka pirkėjas (PVMĮ 95 str. 3, 4 ir 5 dalys)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PVM46</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Atvejai, kai už šalies teritorijoje neįsikūrusio užsienio apmokestinamojo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asmens šalies teritorijoje tiekiamas prekes ir / ar teikiamas kitas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paslaugas PVM pirkėjas neapskaičiuoja (PVMĮ 95 str. 3, 4 ir 5 dalys)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0</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PVM47</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Atvejai, kai už šalies teritorijoje neįsikūrusio užsienio apmokestinamojo</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asmens šalies teritorijoje tiekiamas prekes ir / ar teikiamas kitas</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paslaugas PVM apskaičiuoja ir sumoka pirkėjas (PVMĮ 95 str. 3, 4 ir 5</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dalys)</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PVM23</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Sumokėtas importo PVM</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21,9,5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PVM24</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Importo PVM, kurio įskaitymą kontroliuoja VMI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21,9,5</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PVM48</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Už Lietuvos ribų įsigytos prekės ir/ar paslaugos (įskaitant atvejus, kai</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apskaičiuotas užsienio šalies PVM ir atvejus, kai prekės importuojamos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vidaus vartojimui)</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(atvejai, kai prekių ir/ar paslaugų įsigijimas laikomas įvykusiu už</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Lietuvos ribų ir pardavimo PVM Lietuvoje neskaičiuojamas, nes</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įsigijimas – ne</w:t>
            </w:r>
            <w:r>
              <w:rPr>
                <w:rFonts w:ascii="Times New Roman" w:eastAsia="Times New Roman" w:hAnsi="Times New Roman" w:cs="Times New Roman"/>
                <w:sz w:val="20"/>
                <w:szCs w:val="20"/>
                <w:lang w:eastAsia="lt-LT"/>
              </w:rPr>
              <w:t xml:space="preserve"> </w:t>
            </w:r>
            <w:r w:rsidRPr="00FC61BF">
              <w:rPr>
                <w:rFonts w:ascii="Times New Roman" w:eastAsia="Times New Roman" w:hAnsi="Times New Roman" w:cs="Times New Roman"/>
                <w:sz w:val="20"/>
                <w:szCs w:val="20"/>
                <w:lang w:eastAsia="lt-LT"/>
              </w:rPr>
              <w:t>PVM objektas Lietuvoje)</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PVM49</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Atvejai, kai žemės ūkio produkcija ir paslaugos įsigytos iš ūkininkų,</w:t>
            </w:r>
            <w:r w:rsidRPr="00FC61BF">
              <w:rPr>
                <w:rFonts w:ascii="Times New Roman" w:eastAsia="Times New Roman" w:hAnsi="Times New Roman" w:cs="Times New Roman"/>
                <w:sz w:val="24"/>
                <w:szCs w:val="24"/>
                <w:lang w:eastAsia="lt-LT"/>
              </w:rPr>
              <w:br/>
            </w:r>
            <w:r w:rsidRPr="00FC61BF">
              <w:rPr>
                <w:rFonts w:ascii="Times New Roman" w:eastAsia="Times New Roman" w:hAnsi="Times New Roman" w:cs="Times New Roman"/>
                <w:sz w:val="20"/>
                <w:szCs w:val="20"/>
                <w:lang w:eastAsia="lt-LT"/>
              </w:rPr>
              <w:t>kuriems taikoma kompensacinio PVM tarifo schema</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6</w:t>
            </w:r>
          </w:p>
        </w:tc>
      </w:tr>
      <w:tr w:rsidR="006774FC" w:rsidRPr="00FC61BF" w:rsidTr="006774FC">
        <w:trPr>
          <w:tblCellSpacing w:w="15" w:type="dxa"/>
        </w:trPr>
        <w:tc>
          <w:tcPr>
            <w:tcW w:w="1008"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PVM100</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96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x</w:t>
            </w:r>
          </w:p>
        </w:tc>
        <w:tc>
          <w:tcPr>
            <w:tcW w:w="6632"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Kiti atvejai</w:t>
            </w:r>
          </w:p>
        </w:tc>
        <w:tc>
          <w:tcPr>
            <w:tcW w:w="1089" w:type="dxa"/>
            <w:tcBorders>
              <w:top w:val="outset" w:sz="6" w:space="0" w:color="auto"/>
              <w:left w:val="outset" w:sz="6" w:space="0" w:color="auto"/>
              <w:bottom w:val="outset" w:sz="6" w:space="0" w:color="auto"/>
              <w:right w:val="outset" w:sz="6" w:space="0" w:color="auto"/>
            </w:tcBorders>
            <w:vAlign w:val="center"/>
            <w:hideMark/>
          </w:tcPr>
          <w:p w:rsidR="006774FC" w:rsidRPr="00FC61BF" w:rsidRDefault="006774FC" w:rsidP="0006035C">
            <w:pPr>
              <w:spacing w:after="0" w:line="240" w:lineRule="auto"/>
              <w:jc w:val="center"/>
              <w:rPr>
                <w:rFonts w:ascii="Times New Roman" w:eastAsia="Times New Roman" w:hAnsi="Times New Roman" w:cs="Times New Roman"/>
                <w:sz w:val="24"/>
                <w:szCs w:val="24"/>
                <w:lang w:eastAsia="lt-LT"/>
              </w:rPr>
            </w:pPr>
            <w:r w:rsidRPr="00FC61BF">
              <w:rPr>
                <w:rFonts w:ascii="Times New Roman" w:eastAsia="Times New Roman" w:hAnsi="Times New Roman" w:cs="Times New Roman"/>
                <w:sz w:val="20"/>
                <w:szCs w:val="20"/>
                <w:lang w:eastAsia="lt-LT"/>
              </w:rPr>
              <w:t> </w:t>
            </w:r>
          </w:p>
        </w:tc>
      </w:tr>
    </w:tbl>
    <w:p w:rsidR="006774FC" w:rsidRDefault="00844DD8" w:rsidP="006774FC">
      <w:pPr>
        <w:spacing w:before="100" w:beforeAutospacing="1" w:after="100" w:afterAutospacing="1" w:line="240" w:lineRule="auto"/>
        <w:rPr>
          <w:rFonts w:ascii="Calibri" w:hAnsi="Calibri" w:cs="Calibri"/>
          <w:color w:val="000000"/>
        </w:rPr>
      </w:pPr>
      <w:r w:rsidRPr="00527872">
        <w:rPr>
          <w:rFonts w:ascii="Calibri" w:hAnsi="Calibri" w:cs="Calibri"/>
          <w:color w:val="000000"/>
        </w:rPr>
        <w:t>x – mokesčio kodo (MK) elementą privaloma užpildyti</w:t>
      </w:r>
    </w:p>
    <w:p w:rsidR="00844DD8" w:rsidRPr="00527872" w:rsidRDefault="00844DD8" w:rsidP="006774FC">
      <w:pPr>
        <w:spacing w:before="100" w:beforeAutospacing="1" w:after="100" w:afterAutospacing="1" w:line="240" w:lineRule="auto"/>
        <w:rPr>
          <w:rFonts w:ascii="Calibri" w:hAnsi="Calibri" w:cs="Calibri"/>
          <w:b/>
          <w:bCs/>
          <w:color w:val="000000"/>
        </w:rPr>
      </w:pPr>
      <w:r w:rsidRPr="00527872">
        <w:rPr>
          <w:rFonts w:ascii="Calibri" w:hAnsi="Calibri" w:cs="Calibri"/>
          <w:color w:val="000000"/>
        </w:rPr>
        <w:t xml:space="preserve">x* - Gaunamų PVM sąskaitų faktūrų registras pildomas, o MK elementas nepildomas, jeigu prekės (paslaugos) įsigyjamos iš LT PVM mokėtojo ir pirkėjui nėra prievolės apskaičiuoti ir deklaruoti ir/ar sumokėti PVM </w:t>
      </w:r>
      <w:r w:rsidRPr="00527872">
        <w:rPr>
          <w:rFonts w:ascii="Calibri" w:hAnsi="Calibri" w:cs="Calibri"/>
          <w:b/>
          <w:bCs/>
          <w:color w:val="000000"/>
        </w:rPr>
        <w:t xml:space="preserve">(pagal 2016-03-25 VA- 28 patvirtintų taisyklių priedo 311912 elemento indeksą) </w:t>
      </w:r>
    </w:p>
    <w:p w:rsidR="00844DD8" w:rsidRPr="00527872" w:rsidRDefault="00844DD8" w:rsidP="006774FC">
      <w:pPr>
        <w:spacing w:after="0"/>
        <w:rPr>
          <w:rFonts w:ascii="Calibri" w:hAnsi="Calibri" w:cs="Calibri"/>
          <w:color w:val="000000"/>
        </w:rPr>
      </w:pPr>
      <w:r w:rsidRPr="00527872">
        <w:rPr>
          <w:rFonts w:ascii="Calibri" w:hAnsi="Calibri" w:cs="Calibri"/>
          <w:color w:val="000000"/>
        </w:rPr>
        <w:t xml:space="preserve">x** - Gaunamų PVM sąskaitų faktūrų registre neprivaloma registruoti iš užsienio valstybių per mokestinį laikotarpį gautų PVM sąskaitų faktūrų, dėl kurių neatsiranda prievolė skaičiuoti PVM, duomenų </w:t>
      </w:r>
      <w:r w:rsidRPr="00527872">
        <w:rPr>
          <w:rFonts w:ascii="Calibri" w:hAnsi="Calibri" w:cs="Calibri"/>
          <w:b/>
          <w:bCs/>
          <w:color w:val="000000"/>
        </w:rPr>
        <w:t xml:space="preserve">(pagal 2016-03-25 VA- 28 patvirtintų taisyklių 10 punktą), </w:t>
      </w:r>
      <w:r w:rsidRPr="00527872">
        <w:rPr>
          <w:rFonts w:ascii="Calibri" w:hAnsi="Calibri" w:cs="Calibri"/>
          <w:color w:val="000000"/>
        </w:rPr>
        <w:t xml:space="preserve">tokiu atveju ir MK elementas nepildomas. Jeigu nurodytosios PVM sąskaitos faktūros mokesčių mokėtojo nuožiūra registruojamos ir teikiamos i.SAF, MK elementas privalo būti užpildytas. </w:t>
      </w:r>
    </w:p>
    <w:p w:rsidR="00527872" w:rsidRDefault="00844DD8" w:rsidP="006774FC">
      <w:pPr>
        <w:spacing w:after="0"/>
        <w:rPr>
          <w:rFonts w:ascii="Calibri" w:hAnsi="Calibri" w:cs="Calibri"/>
          <w:b/>
          <w:bCs/>
          <w:color w:val="000000"/>
        </w:rPr>
      </w:pPr>
      <w:r w:rsidRPr="00527872">
        <w:rPr>
          <w:rFonts w:ascii="Calibri" w:hAnsi="Calibri" w:cs="Calibri"/>
          <w:color w:val="000000"/>
        </w:rPr>
        <w:t xml:space="preserve">x*** - Kai Lietuvoje tiekiant prekes/teikiant paslaugas taikomas standartinis PVM tarifas, Išrašomų PVM sąskaitų faktūrų registre MK elementas gali būti nenurodytas </w:t>
      </w:r>
      <w:r w:rsidRPr="00527872">
        <w:rPr>
          <w:rFonts w:ascii="Calibri" w:hAnsi="Calibri" w:cs="Calibri"/>
          <w:b/>
          <w:bCs/>
          <w:color w:val="000000"/>
        </w:rPr>
        <w:t>(pagal 2016-03-25 VA- 28 patvirtintų taisyklių 26.7 punktą).</w:t>
      </w:r>
    </w:p>
    <w:p w:rsidR="0006035C" w:rsidRDefault="0006035C" w:rsidP="006774FC">
      <w:pPr>
        <w:spacing w:after="0"/>
        <w:rPr>
          <w:rFonts w:ascii="Calibri" w:hAnsi="Calibri" w:cs="Calibri"/>
          <w:b/>
          <w:bCs/>
          <w:color w:val="000000"/>
        </w:rPr>
      </w:pPr>
    </w:p>
    <w:p w:rsidR="0006035C" w:rsidRDefault="004001B7" w:rsidP="006774FC">
      <w:pPr>
        <w:spacing w:after="0"/>
        <w:rPr>
          <w:rFonts w:ascii="Calibri" w:hAnsi="Calibri" w:cs="Calibri"/>
          <w:b/>
          <w:bCs/>
          <w:color w:val="000000"/>
        </w:rPr>
      </w:pPr>
      <w:r>
        <w:rPr>
          <w:rFonts w:ascii="Calibri" w:hAnsi="Calibri" w:cs="Calibri"/>
          <w:b/>
          <w:bCs/>
          <w:noProof/>
          <w:color w:val="000000"/>
          <w:lang w:eastAsia="lt-LT"/>
        </w:rPr>
        <w:lastRenderedPageBreak/>
        <w:drawing>
          <wp:inline distT="0" distB="0" distL="0" distR="0">
            <wp:extent cx="6848475" cy="51244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848475" cy="5124450"/>
                    </a:xfrm>
                    <a:prstGeom prst="rect">
                      <a:avLst/>
                    </a:prstGeom>
                    <a:noFill/>
                    <a:ln w="9525">
                      <a:noFill/>
                      <a:miter lim="800000"/>
                      <a:headEnd/>
                      <a:tailEnd/>
                    </a:ln>
                  </pic:spPr>
                </pic:pic>
              </a:graphicData>
            </a:graphic>
          </wp:inline>
        </w:drawing>
      </w:r>
      <w:r>
        <w:rPr>
          <w:rFonts w:ascii="Calibri" w:hAnsi="Calibri" w:cs="Calibri"/>
          <w:b/>
          <w:bCs/>
          <w:noProof/>
          <w:color w:val="000000"/>
          <w:lang w:eastAsia="lt-LT"/>
        </w:rPr>
        <w:drawing>
          <wp:inline distT="0" distB="0" distL="0" distR="0">
            <wp:extent cx="6848475" cy="53244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848475" cy="5324475"/>
                    </a:xfrm>
                    <a:prstGeom prst="rect">
                      <a:avLst/>
                    </a:prstGeom>
                    <a:noFill/>
                    <a:ln w="9525">
                      <a:noFill/>
                      <a:miter lim="800000"/>
                      <a:headEnd/>
                      <a:tailEnd/>
                    </a:ln>
                  </pic:spPr>
                </pic:pic>
              </a:graphicData>
            </a:graphic>
          </wp:inline>
        </w:drawing>
      </w:r>
      <w:r>
        <w:rPr>
          <w:rFonts w:ascii="Calibri" w:hAnsi="Calibri" w:cs="Calibri"/>
          <w:b/>
          <w:bCs/>
          <w:noProof/>
          <w:color w:val="000000"/>
          <w:lang w:eastAsia="lt-LT"/>
        </w:rPr>
        <w:lastRenderedPageBreak/>
        <w:drawing>
          <wp:inline distT="0" distB="0" distL="0" distR="0">
            <wp:extent cx="6858000" cy="5314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858000" cy="5314950"/>
                    </a:xfrm>
                    <a:prstGeom prst="rect">
                      <a:avLst/>
                    </a:prstGeom>
                    <a:noFill/>
                    <a:ln w="9525">
                      <a:noFill/>
                      <a:miter lim="800000"/>
                      <a:headEnd/>
                      <a:tailEnd/>
                    </a:ln>
                  </pic:spPr>
                </pic:pic>
              </a:graphicData>
            </a:graphic>
          </wp:inline>
        </w:drawing>
      </w:r>
      <w:r>
        <w:rPr>
          <w:rFonts w:ascii="Calibri" w:hAnsi="Calibri" w:cs="Calibri"/>
          <w:b/>
          <w:bCs/>
          <w:noProof/>
          <w:color w:val="000000"/>
          <w:lang w:eastAsia="lt-LT"/>
        </w:rPr>
        <w:drawing>
          <wp:inline distT="0" distB="0" distL="0" distR="0">
            <wp:extent cx="6858000" cy="5162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858000" cy="5162550"/>
                    </a:xfrm>
                    <a:prstGeom prst="rect">
                      <a:avLst/>
                    </a:prstGeom>
                    <a:noFill/>
                    <a:ln w="9525">
                      <a:noFill/>
                      <a:miter lim="800000"/>
                      <a:headEnd/>
                      <a:tailEnd/>
                    </a:ln>
                  </pic:spPr>
                </pic:pic>
              </a:graphicData>
            </a:graphic>
          </wp:inline>
        </w:drawing>
      </w:r>
      <w:r>
        <w:rPr>
          <w:rFonts w:ascii="Calibri" w:hAnsi="Calibri" w:cs="Calibri"/>
          <w:b/>
          <w:bCs/>
          <w:noProof/>
          <w:color w:val="000000"/>
          <w:lang w:eastAsia="lt-LT"/>
        </w:rPr>
        <w:lastRenderedPageBreak/>
        <w:drawing>
          <wp:inline distT="0" distB="0" distL="0" distR="0">
            <wp:extent cx="6858000" cy="493395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858000" cy="4933950"/>
                    </a:xfrm>
                    <a:prstGeom prst="rect">
                      <a:avLst/>
                    </a:prstGeom>
                    <a:noFill/>
                    <a:ln w="9525">
                      <a:noFill/>
                      <a:miter lim="800000"/>
                      <a:headEnd/>
                      <a:tailEnd/>
                    </a:ln>
                  </pic:spPr>
                </pic:pic>
              </a:graphicData>
            </a:graphic>
          </wp:inline>
        </w:drawing>
      </w:r>
      <w:r>
        <w:rPr>
          <w:rFonts w:ascii="Calibri" w:hAnsi="Calibri" w:cs="Calibri"/>
          <w:b/>
          <w:bCs/>
          <w:noProof/>
          <w:color w:val="000000"/>
          <w:lang w:eastAsia="lt-LT"/>
        </w:rPr>
        <w:drawing>
          <wp:inline distT="0" distB="0" distL="0" distR="0">
            <wp:extent cx="6858000" cy="4391025"/>
            <wp:effectExtent l="1905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858000" cy="4391025"/>
                    </a:xfrm>
                    <a:prstGeom prst="rect">
                      <a:avLst/>
                    </a:prstGeom>
                    <a:noFill/>
                    <a:ln w="9525">
                      <a:noFill/>
                      <a:miter lim="800000"/>
                      <a:headEnd/>
                      <a:tailEnd/>
                    </a:ln>
                  </pic:spPr>
                </pic:pic>
              </a:graphicData>
            </a:graphic>
          </wp:inline>
        </w:drawing>
      </w:r>
    </w:p>
    <w:p w:rsidR="004001B7" w:rsidRDefault="004001B7" w:rsidP="004001B7">
      <w:pPr>
        <w:spacing w:before="100" w:beforeAutospacing="1" w:after="100" w:afterAutospacing="1" w:line="240" w:lineRule="auto"/>
        <w:rPr>
          <w:rFonts w:ascii="Calibri" w:hAnsi="Calibri" w:cs="Calibri"/>
          <w:color w:val="000000"/>
        </w:rPr>
      </w:pPr>
      <w:r w:rsidRPr="00527872">
        <w:rPr>
          <w:rFonts w:ascii="Calibri" w:hAnsi="Calibri" w:cs="Calibri"/>
          <w:color w:val="000000"/>
        </w:rPr>
        <w:t>x – mokesčio kodo (MK) elementą privaloma užpildyti</w:t>
      </w:r>
    </w:p>
    <w:p w:rsidR="004001B7" w:rsidRPr="00527872" w:rsidRDefault="004001B7" w:rsidP="004001B7">
      <w:pPr>
        <w:spacing w:before="100" w:beforeAutospacing="1" w:after="100" w:afterAutospacing="1" w:line="240" w:lineRule="auto"/>
        <w:rPr>
          <w:rFonts w:ascii="Calibri" w:hAnsi="Calibri" w:cs="Calibri"/>
          <w:b/>
          <w:bCs/>
          <w:color w:val="000000"/>
        </w:rPr>
      </w:pPr>
      <w:r w:rsidRPr="00527872">
        <w:rPr>
          <w:rFonts w:ascii="Calibri" w:hAnsi="Calibri" w:cs="Calibri"/>
          <w:color w:val="000000"/>
        </w:rPr>
        <w:t xml:space="preserve">x* - Gaunamų PVM sąskaitų faktūrų registras pildomas, o MK elementas nepildomas, jeigu prekės (paslaugos) įsigyjamos iš LT PVM mokėtojo ir pirkėjui nėra prievolės apskaičiuoti ir deklaruoti ir/ar sumokėti PVM </w:t>
      </w:r>
      <w:r w:rsidRPr="00527872">
        <w:rPr>
          <w:rFonts w:ascii="Calibri" w:hAnsi="Calibri" w:cs="Calibri"/>
          <w:b/>
          <w:bCs/>
          <w:color w:val="000000"/>
        </w:rPr>
        <w:t xml:space="preserve">(pagal 2016-03-25 VA- 28 patvirtintų taisyklių priedo 311912 elemento indeksą) </w:t>
      </w:r>
    </w:p>
    <w:p w:rsidR="004001B7" w:rsidRPr="00527872" w:rsidRDefault="004001B7" w:rsidP="004001B7">
      <w:pPr>
        <w:spacing w:after="0"/>
        <w:rPr>
          <w:rFonts w:ascii="Calibri" w:hAnsi="Calibri" w:cs="Calibri"/>
          <w:color w:val="000000"/>
        </w:rPr>
      </w:pPr>
      <w:r w:rsidRPr="00527872">
        <w:rPr>
          <w:rFonts w:ascii="Calibri" w:hAnsi="Calibri" w:cs="Calibri"/>
          <w:color w:val="000000"/>
        </w:rPr>
        <w:t xml:space="preserve">x** - Gaunamų PVM sąskaitų faktūrų registre neprivaloma registruoti iš užsienio valstybių per mokestinį laikotarpį gautų PVM sąskaitų faktūrų, dėl kurių neatsiranda prievolė skaičiuoti PVM, duomenų </w:t>
      </w:r>
      <w:r w:rsidRPr="00527872">
        <w:rPr>
          <w:rFonts w:ascii="Calibri" w:hAnsi="Calibri" w:cs="Calibri"/>
          <w:b/>
          <w:bCs/>
          <w:color w:val="000000"/>
        </w:rPr>
        <w:t xml:space="preserve">(pagal 2016-03-25 VA- 28 patvirtintų taisyklių 10 punktą), </w:t>
      </w:r>
      <w:r w:rsidRPr="00527872">
        <w:rPr>
          <w:rFonts w:ascii="Calibri" w:hAnsi="Calibri" w:cs="Calibri"/>
          <w:color w:val="000000"/>
        </w:rPr>
        <w:t xml:space="preserve">tokiu atveju ir MK elementas nepildomas. Jeigu nurodytosios PVM sąskaitos faktūros mokesčių mokėtojo nuožiūra registruojamos ir teikiamos i.SAF, MK elementas privalo būti užpildytas. </w:t>
      </w:r>
    </w:p>
    <w:p w:rsidR="004001B7" w:rsidRDefault="004001B7" w:rsidP="004001B7">
      <w:pPr>
        <w:spacing w:after="0"/>
        <w:rPr>
          <w:rFonts w:ascii="Calibri" w:hAnsi="Calibri" w:cs="Calibri"/>
          <w:b/>
          <w:bCs/>
          <w:color w:val="000000"/>
        </w:rPr>
      </w:pPr>
      <w:r w:rsidRPr="00527872">
        <w:rPr>
          <w:rFonts w:ascii="Calibri" w:hAnsi="Calibri" w:cs="Calibri"/>
          <w:color w:val="000000"/>
        </w:rPr>
        <w:t xml:space="preserve">x*** - Kai Lietuvoje tiekiant prekes/teikiant paslaugas taikomas standartinis PVM tarifas, Išrašomų PVM sąskaitų faktūrų registre MK elementas gali būti nenurodytas </w:t>
      </w:r>
      <w:r w:rsidRPr="00527872">
        <w:rPr>
          <w:rFonts w:ascii="Calibri" w:hAnsi="Calibri" w:cs="Calibri"/>
          <w:b/>
          <w:bCs/>
          <w:color w:val="000000"/>
        </w:rPr>
        <w:t>(pagal 2016-03-25 VA- 28 patvirtintų taisyklių 26.7 punktą).</w:t>
      </w:r>
    </w:p>
    <w:p w:rsidR="004001B7" w:rsidRDefault="004001B7" w:rsidP="006774FC">
      <w:pPr>
        <w:spacing w:after="0"/>
        <w:rPr>
          <w:rFonts w:ascii="Calibri" w:hAnsi="Calibri" w:cs="Calibri"/>
          <w:b/>
          <w:bCs/>
          <w:color w:val="000000"/>
        </w:rPr>
      </w:pPr>
    </w:p>
    <w:p w:rsidR="00527872" w:rsidRDefault="00527872" w:rsidP="00527872">
      <w:pPr>
        <w:spacing w:after="0"/>
        <w:ind w:left="360"/>
        <w:rPr>
          <w:rFonts w:ascii="Calibri" w:hAnsi="Calibri" w:cs="Calibri"/>
          <w:b/>
          <w:bCs/>
          <w:color w:val="000000"/>
        </w:rPr>
      </w:pPr>
    </w:p>
    <w:p w:rsidR="00A679C6" w:rsidRPr="00527872" w:rsidRDefault="001E35CA" w:rsidP="00527872">
      <w:pPr>
        <w:spacing w:after="0"/>
        <w:ind w:left="360"/>
        <w:rPr>
          <w:rFonts w:ascii="Calibri" w:hAnsi="Calibri" w:cs="Calibri"/>
        </w:rPr>
      </w:pPr>
      <w:r w:rsidRPr="00527872">
        <w:rPr>
          <w:rFonts w:ascii="Calibri" w:hAnsi="Calibri" w:cs="Calibri"/>
        </w:rPr>
        <w:t>Dažniausiai pasitaikantys variantai</w:t>
      </w:r>
      <w:r w:rsidR="00A679C6" w:rsidRPr="00527872">
        <w:rPr>
          <w:rFonts w:ascii="Calibri" w:hAnsi="Calibri" w:cs="Calibri"/>
        </w:rPr>
        <w:t>:</w:t>
      </w:r>
    </w:p>
    <w:p w:rsidR="00BA3C95" w:rsidRPr="00527872" w:rsidRDefault="00BA3C95" w:rsidP="00A679C6">
      <w:pPr>
        <w:spacing w:after="0"/>
        <w:ind w:left="360"/>
        <w:rPr>
          <w:rFonts w:ascii="Calibri" w:hAnsi="Calibri" w:cs="Calibri"/>
        </w:rPr>
      </w:pPr>
    </w:p>
    <w:tbl>
      <w:tblPr>
        <w:tblW w:w="9936" w:type="dxa"/>
        <w:tblInd w:w="95" w:type="dxa"/>
        <w:tblLook w:val="04A0"/>
      </w:tblPr>
      <w:tblGrid>
        <w:gridCol w:w="7810"/>
        <w:gridCol w:w="992"/>
        <w:gridCol w:w="1134"/>
      </w:tblGrid>
      <w:tr w:rsidR="00BA3C95" w:rsidRPr="00527872" w:rsidTr="00BA3C95">
        <w:trPr>
          <w:trHeight w:val="300"/>
        </w:trPr>
        <w:tc>
          <w:tcPr>
            <w:tcW w:w="7810" w:type="dxa"/>
            <w:tcBorders>
              <w:top w:val="single" w:sz="4" w:space="0" w:color="auto"/>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Aprašymas</w:t>
            </w:r>
          </w:p>
        </w:tc>
        <w:tc>
          <w:tcPr>
            <w:tcW w:w="992" w:type="dxa"/>
            <w:tcBorders>
              <w:top w:val="single" w:sz="4" w:space="0" w:color="auto"/>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Kodas</w:t>
            </w:r>
          </w:p>
        </w:tc>
        <w:tc>
          <w:tcPr>
            <w:tcW w:w="1134" w:type="dxa"/>
            <w:tcBorders>
              <w:top w:val="single" w:sz="4" w:space="0" w:color="auto"/>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Tarifas %</w:t>
            </w:r>
          </w:p>
        </w:tc>
      </w:tr>
      <w:tr w:rsidR="00BA3C95" w:rsidRPr="00527872" w:rsidTr="00BA3C95">
        <w:trPr>
          <w:trHeight w:val="300"/>
        </w:trPr>
        <w:tc>
          <w:tcPr>
            <w:tcW w:w="7810" w:type="dxa"/>
            <w:tcBorders>
              <w:top w:val="single" w:sz="4" w:space="0" w:color="auto"/>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iš LT PVM 21%</w:t>
            </w:r>
          </w:p>
        </w:tc>
        <w:tc>
          <w:tcPr>
            <w:tcW w:w="992" w:type="dxa"/>
            <w:tcBorders>
              <w:top w:val="single" w:sz="4" w:space="0" w:color="auto"/>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PVM1</w:t>
            </w:r>
          </w:p>
        </w:tc>
        <w:tc>
          <w:tcPr>
            <w:tcW w:w="1134" w:type="dxa"/>
            <w:tcBorders>
              <w:top w:val="single" w:sz="4" w:space="0" w:color="auto"/>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21%</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iš LT PVM 21%</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PVM1</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21%</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iš ES prisiskaičiuotas mokėtinas PVM 21%</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PVM16</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AD3E9E"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val="ru-RU" w:eastAsia="lt-LT"/>
              </w:rPr>
              <w:t>21</w:t>
            </w:r>
            <w:r w:rsidR="00BA3C95" w:rsidRPr="00527872">
              <w:rPr>
                <w:rFonts w:ascii="Calibri" w:eastAsia="Times New Roman" w:hAnsi="Calibri" w:cs="Calibri"/>
                <w:color w:val="000000"/>
                <w:lang w:eastAsia="lt-LT"/>
              </w:rPr>
              <w:t>%</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iš trečiųjų šalių "-" netraukiame tų sąskaitų, už kurias nėra prievolės priskaičiuoti PVM</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 </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Pardavimas ES PVM 0%</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PVM13</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0%</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Pardavimas trečiosioms šalims PVM 0%</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PVM12</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0%</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Netraukiamas į atskaitą PVM (automobilis, jo nuoma)</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PVM1</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21%</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LT PVM 9%</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PVM2</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9%</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Atvirkštinis apmokestinimas (statybos darbai, metalo laužas) PVM 21%</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PVM25</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21%</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iš ES prisiskaičiuotas mokėtinas PVM 21% (paslaugos)</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PVM21</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21%</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iš trečių šalių prisiskaičiuotas mokėtinas PVM 21% (paslaugos)</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PVM20</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A41320"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21</w:t>
            </w:r>
            <w:r w:rsidR="00BA3C95" w:rsidRPr="00527872">
              <w:rPr>
                <w:rFonts w:ascii="Calibri" w:eastAsia="Times New Roman" w:hAnsi="Calibri" w:cs="Calibri"/>
                <w:color w:val="000000"/>
                <w:lang w:eastAsia="lt-LT"/>
              </w:rPr>
              <w:t>%</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Pardavimas NE PVM objektas LT (Direktyvos 44 str.)</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PVM15</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center"/>
              <w:rPr>
                <w:rFonts w:ascii="Calibri" w:eastAsia="Times New Roman" w:hAnsi="Calibri" w:cs="Calibri"/>
                <w:b/>
                <w:bCs/>
                <w:color w:val="000000"/>
                <w:lang w:eastAsia="lt-LT"/>
              </w:rPr>
            </w:pPr>
            <w:r w:rsidRPr="00527872">
              <w:rPr>
                <w:rFonts w:ascii="Calibri" w:eastAsia="Times New Roman" w:hAnsi="Calibri" w:cs="Calibri"/>
                <w:b/>
                <w:bCs/>
                <w:color w:val="000000"/>
                <w:lang w:eastAsia="lt-LT"/>
              </w:rPr>
              <w:t>-</w:t>
            </w:r>
          </w:p>
        </w:tc>
      </w:tr>
      <w:tr w:rsidR="00BA3C95" w:rsidRPr="00527872" w:rsidTr="00BA3C95">
        <w:trPr>
          <w:trHeight w:val="300"/>
        </w:trPr>
        <w:tc>
          <w:tcPr>
            <w:tcW w:w="7810" w:type="dxa"/>
            <w:tcBorders>
              <w:top w:val="nil"/>
              <w:left w:val="single" w:sz="4" w:space="0" w:color="auto"/>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20-33, 112 str (lizingo palūkanos)</w:t>
            </w:r>
          </w:p>
        </w:tc>
        <w:tc>
          <w:tcPr>
            <w:tcW w:w="992" w:type="dxa"/>
            <w:tcBorders>
              <w:top w:val="nil"/>
              <w:left w:val="nil"/>
              <w:bottom w:val="nil"/>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PVM5</w:t>
            </w:r>
          </w:p>
        </w:tc>
        <w:tc>
          <w:tcPr>
            <w:tcW w:w="1134" w:type="dxa"/>
            <w:tcBorders>
              <w:top w:val="nil"/>
              <w:left w:val="nil"/>
              <w:bottom w:val="nil"/>
              <w:right w:val="single" w:sz="4" w:space="0" w:color="auto"/>
            </w:tcBorders>
            <w:shd w:val="clear" w:color="auto" w:fill="auto"/>
            <w:noWrap/>
            <w:vAlign w:val="bottom"/>
            <w:hideMark/>
          </w:tcPr>
          <w:p w:rsidR="00BA3C95" w:rsidRPr="00527872" w:rsidRDefault="00BA3C95" w:rsidP="00BA3C95">
            <w:pPr>
              <w:spacing w:after="0" w:line="240" w:lineRule="auto"/>
              <w:jc w:val="center"/>
              <w:rPr>
                <w:rFonts w:ascii="Calibri" w:eastAsia="Times New Roman" w:hAnsi="Calibri" w:cs="Calibri"/>
                <w:b/>
                <w:bCs/>
                <w:color w:val="000000"/>
                <w:lang w:eastAsia="lt-LT"/>
              </w:rPr>
            </w:pPr>
            <w:r w:rsidRPr="00527872">
              <w:rPr>
                <w:rFonts w:ascii="Calibri" w:eastAsia="Times New Roman" w:hAnsi="Calibri" w:cs="Calibri"/>
                <w:b/>
                <w:bCs/>
                <w:color w:val="000000"/>
                <w:lang w:eastAsia="lt-LT"/>
              </w:rPr>
              <w:t>-</w:t>
            </w:r>
          </w:p>
        </w:tc>
      </w:tr>
      <w:tr w:rsidR="009D354D" w:rsidRPr="00527872" w:rsidTr="00BA3C95">
        <w:trPr>
          <w:trHeight w:val="300"/>
        </w:trPr>
        <w:tc>
          <w:tcPr>
            <w:tcW w:w="7810" w:type="dxa"/>
            <w:tcBorders>
              <w:top w:val="nil"/>
              <w:left w:val="single" w:sz="4" w:space="0" w:color="auto"/>
              <w:bottom w:val="single" w:sz="4" w:space="0" w:color="auto"/>
              <w:right w:val="nil"/>
            </w:tcBorders>
            <w:shd w:val="clear" w:color="auto" w:fill="auto"/>
            <w:noWrap/>
            <w:vAlign w:val="bottom"/>
            <w:hideMark/>
          </w:tcPr>
          <w:p w:rsidR="009D354D" w:rsidRPr="00527872" w:rsidRDefault="009D354D" w:rsidP="00BA3C95">
            <w:pPr>
              <w:spacing w:after="0" w:line="240" w:lineRule="auto"/>
              <w:rPr>
                <w:rFonts w:ascii="Calibri" w:eastAsia="Times New Roman" w:hAnsi="Calibri" w:cs="Calibri"/>
                <w:color w:val="000000"/>
                <w:lang w:eastAsia="lt-LT"/>
              </w:rPr>
            </w:pPr>
            <w:r>
              <w:rPr>
                <w:rFonts w:ascii="Calibri" w:eastAsia="Times New Roman" w:hAnsi="Calibri" w:cs="Calibri"/>
                <w:color w:val="000000"/>
                <w:lang w:eastAsia="lt-LT"/>
              </w:rPr>
              <w:t>Parkavimo paslaugos ES</w:t>
            </w:r>
          </w:p>
        </w:tc>
        <w:tc>
          <w:tcPr>
            <w:tcW w:w="992" w:type="dxa"/>
            <w:tcBorders>
              <w:top w:val="nil"/>
              <w:left w:val="nil"/>
              <w:bottom w:val="single" w:sz="4" w:space="0" w:color="auto"/>
              <w:right w:val="nil"/>
            </w:tcBorders>
            <w:shd w:val="clear" w:color="auto" w:fill="auto"/>
            <w:noWrap/>
            <w:vAlign w:val="bottom"/>
            <w:hideMark/>
          </w:tcPr>
          <w:p w:rsidR="009D354D" w:rsidRPr="00527872" w:rsidRDefault="009D354D" w:rsidP="00BA3C95">
            <w:pPr>
              <w:spacing w:after="0" w:line="240" w:lineRule="auto"/>
              <w:rPr>
                <w:rFonts w:ascii="Calibri" w:eastAsia="Times New Roman" w:hAnsi="Calibri" w:cs="Calibri"/>
                <w:color w:val="000000"/>
                <w:lang w:eastAsia="lt-LT"/>
              </w:rPr>
            </w:pPr>
            <w:r>
              <w:rPr>
                <w:rFonts w:ascii="Calibri" w:eastAsia="Times New Roman" w:hAnsi="Calibri" w:cs="Calibri"/>
                <w:color w:val="000000"/>
                <w:lang w:eastAsia="lt-LT"/>
              </w:rPr>
              <w:t>PVM48</w:t>
            </w:r>
          </w:p>
        </w:tc>
        <w:tc>
          <w:tcPr>
            <w:tcW w:w="1134" w:type="dxa"/>
            <w:tcBorders>
              <w:top w:val="nil"/>
              <w:left w:val="nil"/>
              <w:bottom w:val="single" w:sz="4" w:space="0" w:color="auto"/>
              <w:right w:val="single" w:sz="4" w:space="0" w:color="auto"/>
            </w:tcBorders>
            <w:shd w:val="clear" w:color="auto" w:fill="auto"/>
            <w:noWrap/>
            <w:vAlign w:val="bottom"/>
            <w:hideMark/>
          </w:tcPr>
          <w:p w:rsidR="009D354D" w:rsidRPr="00527872" w:rsidRDefault="009D354D" w:rsidP="009D354D">
            <w:pPr>
              <w:spacing w:after="0" w:line="240" w:lineRule="auto"/>
              <w:jc w:val="center"/>
              <w:rPr>
                <w:rFonts w:ascii="Calibri" w:eastAsia="Times New Roman" w:hAnsi="Calibri" w:cs="Calibri"/>
                <w:color w:val="000000"/>
                <w:lang w:eastAsia="lt-LT"/>
              </w:rPr>
            </w:pPr>
            <w:r>
              <w:rPr>
                <w:rFonts w:ascii="Calibri" w:eastAsia="Times New Roman" w:hAnsi="Calibri" w:cs="Calibri"/>
                <w:color w:val="000000"/>
                <w:lang w:eastAsia="lt-LT"/>
              </w:rPr>
              <w:t>-</w:t>
            </w:r>
          </w:p>
        </w:tc>
      </w:tr>
      <w:tr w:rsidR="00BA3C95" w:rsidRPr="00527872" w:rsidTr="00BA3C95">
        <w:trPr>
          <w:trHeight w:val="300"/>
        </w:trPr>
        <w:tc>
          <w:tcPr>
            <w:tcW w:w="7810" w:type="dxa"/>
            <w:tcBorders>
              <w:top w:val="nil"/>
              <w:left w:val="single" w:sz="4" w:space="0" w:color="auto"/>
              <w:bottom w:val="single" w:sz="4" w:space="0" w:color="auto"/>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kiti sandoriai (45 str. = Directyve 146(1)) vežėjų išrašomos sąskaitos PVM 0</w:t>
            </w:r>
          </w:p>
        </w:tc>
        <w:tc>
          <w:tcPr>
            <w:tcW w:w="992" w:type="dxa"/>
            <w:tcBorders>
              <w:top w:val="nil"/>
              <w:left w:val="nil"/>
              <w:bottom w:val="single" w:sz="4" w:space="0" w:color="auto"/>
              <w:right w:val="nil"/>
            </w:tcBorders>
            <w:shd w:val="clear" w:color="auto" w:fill="auto"/>
            <w:noWrap/>
            <w:vAlign w:val="bottom"/>
            <w:hideMark/>
          </w:tcPr>
          <w:p w:rsidR="00BA3C95" w:rsidRPr="00527872" w:rsidRDefault="00BA3C95" w:rsidP="00BA3C95">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PVM14</w:t>
            </w:r>
          </w:p>
        </w:tc>
        <w:tc>
          <w:tcPr>
            <w:tcW w:w="1134" w:type="dxa"/>
            <w:tcBorders>
              <w:top w:val="nil"/>
              <w:left w:val="nil"/>
              <w:bottom w:val="single" w:sz="4" w:space="0" w:color="auto"/>
              <w:right w:val="single" w:sz="4" w:space="0" w:color="auto"/>
            </w:tcBorders>
            <w:shd w:val="clear" w:color="auto" w:fill="auto"/>
            <w:noWrap/>
            <w:vAlign w:val="bottom"/>
            <w:hideMark/>
          </w:tcPr>
          <w:p w:rsidR="00BA3C95" w:rsidRPr="00527872" w:rsidRDefault="00BA3C95" w:rsidP="00BA3C95">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0%</w:t>
            </w:r>
          </w:p>
        </w:tc>
      </w:tr>
    </w:tbl>
    <w:p w:rsidR="00CE1F53" w:rsidRPr="00527872" w:rsidRDefault="00A679C6" w:rsidP="0053109A">
      <w:pPr>
        <w:spacing w:after="0"/>
        <w:ind w:left="360"/>
        <w:rPr>
          <w:rFonts w:ascii="Calibri" w:hAnsi="Calibri" w:cs="Calibri"/>
        </w:rPr>
      </w:pPr>
      <w:r w:rsidRPr="00527872">
        <w:rPr>
          <w:rFonts w:ascii="Calibri" w:hAnsi="Calibri" w:cs="Calibri"/>
        </w:rPr>
        <w:br/>
      </w:r>
      <w:r w:rsidR="00CE1F53" w:rsidRPr="00527872">
        <w:rPr>
          <w:rFonts w:ascii="Calibri" w:hAnsi="Calibri" w:cs="Calibri"/>
        </w:rPr>
        <w:t xml:space="preserve">Tačiau, jeigu kai kurie PVM klasifikatoriaus kodai PauLita </w:t>
      </w:r>
      <w:r w:rsidR="00844DD8" w:rsidRPr="00527872">
        <w:rPr>
          <w:rFonts w:ascii="Calibri" w:hAnsi="Calibri" w:cs="Calibri"/>
        </w:rPr>
        <w:t xml:space="preserve">buvo </w:t>
      </w:r>
      <w:r w:rsidR="00CE1F53" w:rsidRPr="00527872">
        <w:rPr>
          <w:rFonts w:ascii="Calibri" w:hAnsi="Calibri" w:cs="Calibri"/>
        </w:rPr>
        <w:t>naudojami anksčiau (pvz., PVM21, PVM9), arba jeigu apskaitoje yra naudojami PVM tame tarpe, tai PauLita Atskaitymuose reikia naudoti laukelį &lt;Grupė&gt;</w:t>
      </w:r>
      <w:r w:rsidR="001C06B3" w:rsidRPr="00527872">
        <w:rPr>
          <w:rFonts w:ascii="Calibri" w:hAnsi="Calibri" w:cs="Calibri"/>
        </w:rPr>
        <w:t>, kuriame nurodyti tam tikrą kodą iš PVM klasifikatoriaus kodų</w:t>
      </w:r>
      <w:r w:rsidR="00CE1F53" w:rsidRPr="00527872">
        <w:rPr>
          <w:rFonts w:ascii="Calibri" w:hAnsi="Calibri" w:cs="Calibri"/>
        </w:rPr>
        <w:t>:</w:t>
      </w:r>
    </w:p>
    <w:p w:rsidR="00CE1F53" w:rsidRPr="00527872" w:rsidRDefault="00CE1F53" w:rsidP="0053109A">
      <w:pPr>
        <w:spacing w:after="0"/>
        <w:ind w:left="360"/>
        <w:rPr>
          <w:rFonts w:ascii="Calibri" w:hAnsi="Calibri" w:cs="Calibri"/>
        </w:rPr>
      </w:pPr>
    </w:p>
    <w:p w:rsidR="00CE1F53" w:rsidRPr="00527872" w:rsidRDefault="00CE1F53" w:rsidP="0053109A">
      <w:pPr>
        <w:spacing w:after="0"/>
        <w:ind w:left="360"/>
        <w:rPr>
          <w:rFonts w:ascii="Calibri" w:hAnsi="Calibri" w:cs="Calibri"/>
        </w:rPr>
      </w:pPr>
      <w:r w:rsidRPr="00527872">
        <w:rPr>
          <w:rFonts w:ascii="Calibri" w:hAnsi="Calibri" w:cs="Calibri"/>
          <w:noProof/>
          <w:lang w:eastAsia="lt-LT"/>
        </w:rPr>
        <w:drawing>
          <wp:inline distT="0" distB="0" distL="0" distR="0">
            <wp:extent cx="4028164" cy="152506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030500" cy="1525948"/>
                    </a:xfrm>
                    <a:prstGeom prst="rect">
                      <a:avLst/>
                    </a:prstGeom>
                    <a:noFill/>
                    <a:ln w="9525">
                      <a:noFill/>
                      <a:miter lim="800000"/>
                      <a:headEnd/>
                      <a:tailEnd/>
                    </a:ln>
                  </pic:spPr>
                </pic:pic>
              </a:graphicData>
            </a:graphic>
          </wp:inline>
        </w:drawing>
      </w:r>
    </w:p>
    <w:p w:rsidR="00CE1F53" w:rsidRPr="00527872" w:rsidRDefault="00CE1F53" w:rsidP="0053109A">
      <w:pPr>
        <w:spacing w:after="0"/>
        <w:ind w:left="360"/>
        <w:rPr>
          <w:rFonts w:ascii="Calibri" w:hAnsi="Calibri" w:cs="Calibri"/>
        </w:rPr>
      </w:pPr>
    </w:p>
    <w:p w:rsidR="00CE1F53" w:rsidRPr="00527872" w:rsidRDefault="001C06B3" w:rsidP="002E5935">
      <w:pPr>
        <w:spacing w:after="0"/>
        <w:ind w:left="360"/>
        <w:rPr>
          <w:rFonts w:ascii="Calibri" w:hAnsi="Calibri" w:cs="Calibri"/>
        </w:rPr>
      </w:pPr>
      <w:r w:rsidRPr="00527872">
        <w:rPr>
          <w:rFonts w:ascii="Calibri" w:hAnsi="Calibri" w:cs="Calibri"/>
        </w:rPr>
        <w:t>T</w:t>
      </w:r>
      <w:r w:rsidR="00C01F39" w:rsidRPr="00527872">
        <w:rPr>
          <w:rFonts w:ascii="Calibri" w:hAnsi="Calibri" w:cs="Calibri"/>
        </w:rPr>
        <w:t>aip pat</w:t>
      </w:r>
      <w:r w:rsidR="00CE1F53" w:rsidRPr="00527872">
        <w:rPr>
          <w:rFonts w:ascii="Calibri" w:hAnsi="Calibri" w:cs="Calibri"/>
        </w:rPr>
        <w:t>, ęsant reikalui</w:t>
      </w:r>
      <w:r w:rsidR="002E5935" w:rsidRPr="00527872">
        <w:rPr>
          <w:rFonts w:ascii="Calibri" w:hAnsi="Calibri" w:cs="Calibri"/>
        </w:rPr>
        <w:t xml:space="preserve"> naudoti</w:t>
      </w:r>
      <w:r w:rsidR="00C226B2" w:rsidRPr="00527872">
        <w:rPr>
          <w:rFonts w:ascii="Calibri" w:hAnsi="Calibri" w:cs="Calibri"/>
        </w:rPr>
        <w:t xml:space="preserve"> ir</w:t>
      </w:r>
      <w:r w:rsidR="002E5935" w:rsidRPr="00527872">
        <w:rPr>
          <w:rFonts w:ascii="Calibri" w:hAnsi="Calibri" w:cs="Calibri"/>
        </w:rPr>
        <w:t xml:space="preserve"> PVM klasifikatoriaus kodą „PVM21“ (iš ES PVM mokėtojų įsigytos paslaugos, kurių pardavimo PVM apskaičiuoja pirkėjas (PVMĮ 95 str. 2 dalis); Paslaugos, kurių teikimo vieta pagal PVM įstatymo 13 str. 2 d. 1 p. – šalies teritorija)</w:t>
      </w:r>
      <w:r w:rsidR="00CE1F53" w:rsidRPr="00527872">
        <w:rPr>
          <w:rFonts w:ascii="Calibri" w:hAnsi="Calibri" w:cs="Calibri"/>
        </w:rPr>
        <w:t xml:space="preserve">, </w:t>
      </w:r>
      <w:r w:rsidRPr="00527872">
        <w:rPr>
          <w:rFonts w:ascii="Calibri" w:hAnsi="Calibri" w:cs="Calibri"/>
        </w:rPr>
        <w:t xml:space="preserve">papildomai </w:t>
      </w:r>
      <w:r w:rsidR="00CE1F53" w:rsidRPr="00527872">
        <w:rPr>
          <w:rFonts w:ascii="Calibri" w:hAnsi="Calibri" w:cs="Calibri"/>
        </w:rPr>
        <w:t>įve</w:t>
      </w:r>
      <w:r w:rsidR="00C226B2" w:rsidRPr="00527872">
        <w:rPr>
          <w:rFonts w:ascii="Calibri" w:hAnsi="Calibri" w:cs="Calibri"/>
        </w:rPr>
        <w:t>sti</w:t>
      </w:r>
      <w:r w:rsidR="002E5935" w:rsidRPr="00527872">
        <w:rPr>
          <w:rFonts w:ascii="Calibri" w:hAnsi="Calibri" w:cs="Calibri"/>
        </w:rPr>
        <w:t xml:space="preserve"> į Atskaitymus</w:t>
      </w:r>
      <w:r w:rsidR="007A5ABE" w:rsidRPr="00527872">
        <w:rPr>
          <w:rFonts w:ascii="Calibri" w:hAnsi="Calibri" w:cs="Calibri"/>
        </w:rPr>
        <w:t xml:space="preserve"> su kitu kodu, bet grupe „PVM21“:</w:t>
      </w:r>
    </w:p>
    <w:p w:rsidR="002E5935" w:rsidRPr="00527872" w:rsidRDefault="002E5935" w:rsidP="002E5935">
      <w:pPr>
        <w:spacing w:after="0"/>
        <w:ind w:left="360"/>
        <w:rPr>
          <w:rFonts w:ascii="Calibri" w:hAnsi="Calibri" w:cs="Calibri"/>
        </w:rPr>
      </w:pPr>
    </w:p>
    <w:p w:rsidR="002E5935" w:rsidRPr="00527872" w:rsidRDefault="002E5935" w:rsidP="00844DD8">
      <w:pPr>
        <w:spacing w:after="0"/>
        <w:ind w:left="360"/>
        <w:rPr>
          <w:rFonts w:ascii="Calibri" w:hAnsi="Calibri" w:cs="Calibri"/>
        </w:rPr>
      </w:pPr>
      <w:r w:rsidRPr="00527872">
        <w:rPr>
          <w:rFonts w:ascii="Calibri" w:hAnsi="Calibri" w:cs="Calibri"/>
          <w:noProof/>
          <w:lang w:eastAsia="lt-LT"/>
        </w:rPr>
        <w:drawing>
          <wp:inline distT="0" distB="0" distL="0" distR="0">
            <wp:extent cx="4028164" cy="151056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029540" cy="1511078"/>
                    </a:xfrm>
                    <a:prstGeom prst="rect">
                      <a:avLst/>
                    </a:prstGeom>
                    <a:noFill/>
                    <a:ln w="9525">
                      <a:noFill/>
                      <a:miter lim="800000"/>
                      <a:headEnd/>
                      <a:tailEnd/>
                    </a:ln>
                  </pic:spPr>
                </pic:pic>
              </a:graphicData>
            </a:graphic>
          </wp:inline>
        </w:drawing>
      </w:r>
    </w:p>
    <w:p w:rsidR="00844DD8" w:rsidRPr="00527872" w:rsidRDefault="00844DD8" w:rsidP="00844DD8">
      <w:pPr>
        <w:spacing w:after="0"/>
        <w:ind w:left="360"/>
        <w:rPr>
          <w:rFonts w:ascii="Calibri" w:hAnsi="Calibri" w:cs="Calibri"/>
        </w:rPr>
      </w:pPr>
    </w:p>
    <w:p w:rsidR="002E5935" w:rsidRPr="00527872" w:rsidRDefault="002E5935" w:rsidP="002E5935">
      <w:pPr>
        <w:spacing w:after="0"/>
        <w:ind w:left="360"/>
        <w:rPr>
          <w:rFonts w:ascii="Calibri" w:hAnsi="Calibri" w:cs="Calibri"/>
        </w:rPr>
      </w:pPr>
      <w:r w:rsidRPr="00527872">
        <w:rPr>
          <w:rFonts w:ascii="Calibri" w:hAnsi="Calibri" w:cs="Calibri"/>
        </w:rPr>
        <w:t>Kiti pavyzdžiai:</w:t>
      </w:r>
    </w:p>
    <w:p w:rsidR="005864C0" w:rsidRPr="00527872" w:rsidRDefault="005864C0" w:rsidP="002E5935">
      <w:pPr>
        <w:spacing w:after="0"/>
        <w:ind w:left="360"/>
        <w:rPr>
          <w:rFonts w:ascii="Calibri" w:hAnsi="Calibri" w:cs="Calibri"/>
        </w:rPr>
      </w:pPr>
    </w:p>
    <w:p w:rsidR="005864C0" w:rsidRPr="00527872" w:rsidRDefault="005864C0" w:rsidP="002E5935">
      <w:pPr>
        <w:spacing w:after="0"/>
        <w:ind w:left="360"/>
        <w:rPr>
          <w:rFonts w:ascii="Calibri" w:hAnsi="Calibri" w:cs="Calibri"/>
        </w:rPr>
      </w:pPr>
      <w:r w:rsidRPr="00527872">
        <w:rPr>
          <w:rFonts w:ascii="Calibri" w:hAnsi="Calibri" w:cs="Calibri"/>
          <w:noProof/>
          <w:lang w:eastAsia="lt-LT"/>
        </w:rPr>
        <w:drawing>
          <wp:inline distT="0" distB="0" distL="0" distR="0">
            <wp:extent cx="4033715" cy="1534602"/>
            <wp:effectExtent l="19050" t="0" r="48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033715" cy="1534602"/>
                    </a:xfrm>
                    <a:prstGeom prst="rect">
                      <a:avLst/>
                    </a:prstGeom>
                    <a:noFill/>
                    <a:ln w="9525">
                      <a:noFill/>
                      <a:miter lim="800000"/>
                      <a:headEnd/>
                      <a:tailEnd/>
                    </a:ln>
                  </pic:spPr>
                </pic:pic>
              </a:graphicData>
            </a:graphic>
          </wp:inline>
        </w:drawing>
      </w:r>
    </w:p>
    <w:p w:rsidR="005864C0" w:rsidRPr="00527872" w:rsidRDefault="005864C0" w:rsidP="002E5935">
      <w:pPr>
        <w:spacing w:after="0"/>
        <w:ind w:left="360"/>
        <w:rPr>
          <w:rFonts w:ascii="Calibri" w:hAnsi="Calibri" w:cs="Calibri"/>
        </w:rPr>
      </w:pPr>
    </w:p>
    <w:p w:rsidR="005864C0" w:rsidRPr="00527872" w:rsidRDefault="005864C0" w:rsidP="002E5935">
      <w:pPr>
        <w:spacing w:after="0"/>
        <w:ind w:left="360"/>
        <w:rPr>
          <w:rFonts w:ascii="Calibri" w:hAnsi="Calibri" w:cs="Calibri"/>
        </w:rPr>
      </w:pPr>
      <w:r w:rsidRPr="00527872">
        <w:rPr>
          <w:rFonts w:ascii="Calibri" w:hAnsi="Calibri" w:cs="Calibri"/>
          <w:noProof/>
          <w:lang w:eastAsia="lt-LT"/>
        </w:rPr>
        <w:lastRenderedPageBreak/>
        <w:drawing>
          <wp:inline distT="0" distB="0" distL="0" distR="0">
            <wp:extent cx="4104769" cy="2076450"/>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109459" cy="2078822"/>
                    </a:xfrm>
                    <a:prstGeom prst="rect">
                      <a:avLst/>
                    </a:prstGeom>
                    <a:noFill/>
                    <a:ln w="9525">
                      <a:noFill/>
                      <a:miter lim="800000"/>
                      <a:headEnd/>
                      <a:tailEnd/>
                    </a:ln>
                  </pic:spPr>
                </pic:pic>
              </a:graphicData>
            </a:graphic>
          </wp:inline>
        </w:drawing>
      </w:r>
    </w:p>
    <w:p w:rsidR="002E5935" w:rsidRPr="00527872" w:rsidRDefault="002E5935" w:rsidP="002E5935">
      <w:pPr>
        <w:spacing w:after="0"/>
        <w:ind w:left="360"/>
        <w:rPr>
          <w:rFonts w:ascii="Calibri" w:hAnsi="Calibri" w:cs="Calibri"/>
        </w:rPr>
      </w:pPr>
    </w:p>
    <w:p w:rsidR="002E5935" w:rsidRPr="00527872" w:rsidRDefault="002E5935" w:rsidP="002E5935">
      <w:pPr>
        <w:spacing w:after="0"/>
        <w:ind w:left="360"/>
        <w:rPr>
          <w:rFonts w:ascii="Calibri" w:hAnsi="Calibri" w:cs="Calibri"/>
        </w:rPr>
      </w:pPr>
      <w:r w:rsidRPr="00527872">
        <w:rPr>
          <w:rFonts w:ascii="Calibri" w:hAnsi="Calibri" w:cs="Calibri"/>
          <w:noProof/>
          <w:lang w:eastAsia="lt-LT"/>
        </w:rPr>
        <w:drawing>
          <wp:inline distT="0" distB="0" distL="0" distR="0">
            <wp:extent cx="4107677" cy="1695968"/>
            <wp:effectExtent l="19050" t="0" r="7123"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110059" cy="1696952"/>
                    </a:xfrm>
                    <a:prstGeom prst="rect">
                      <a:avLst/>
                    </a:prstGeom>
                    <a:noFill/>
                    <a:ln w="9525">
                      <a:noFill/>
                      <a:miter lim="800000"/>
                      <a:headEnd/>
                      <a:tailEnd/>
                    </a:ln>
                  </pic:spPr>
                </pic:pic>
              </a:graphicData>
            </a:graphic>
          </wp:inline>
        </w:drawing>
      </w:r>
    </w:p>
    <w:p w:rsidR="002E5935" w:rsidRPr="00527872" w:rsidRDefault="002E5935" w:rsidP="002E5935">
      <w:pPr>
        <w:spacing w:after="0"/>
        <w:ind w:left="360"/>
        <w:rPr>
          <w:rFonts w:ascii="Calibri" w:hAnsi="Calibri" w:cs="Calibri"/>
        </w:rPr>
      </w:pPr>
    </w:p>
    <w:p w:rsidR="00DF35A6" w:rsidRPr="00527872" w:rsidRDefault="002E5935" w:rsidP="00DF35A6">
      <w:pPr>
        <w:spacing w:after="0"/>
        <w:ind w:left="360"/>
        <w:rPr>
          <w:rFonts w:ascii="Calibri" w:hAnsi="Calibri" w:cs="Calibri"/>
        </w:rPr>
      </w:pPr>
      <w:r w:rsidRPr="00527872">
        <w:rPr>
          <w:rFonts w:ascii="Calibri" w:hAnsi="Calibri" w:cs="Calibri"/>
          <w:noProof/>
          <w:lang w:eastAsia="lt-LT"/>
        </w:rPr>
        <w:drawing>
          <wp:inline distT="0" distB="0" distL="0" distR="0">
            <wp:extent cx="4114369" cy="1741335"/>
            <wp:effectExtent l="19050" t="0" r="431"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121656" cy="1744419"/>
                    </a:xfrm>
                    <a:prstGeom prst="rect">
                      <a:avLst/>
                    </a:prstGeom>
                    <a:noFill/>
                    <a:ln w="9525">
                      <a:noFill/>
                      <a:miter lim="800000"/>
                      <a:headEnd/>
                      <a:tailEnd/>
                    </a:ln>
                  </pic:spPr>
                </pic:pic>
              </a:graphicData>
            </a:graphic>
          </wp:inline>
        </w:drawing>
      </w:r>
    </w:p>
    <w:p w:rsidR="00A41320" w:rsidRPr="00527872" w:rsidRDefault="00A41320" w:rsidP="00DF35A6">
      <w:pPr>
        <w:spacing w:after="0"/>
        <w:ind w:left="360"/>
        <w:rPr>
          <w:rFonts w:ascii="Calibri" w:hAnsi="Calibri" w:cs="Calibri"/>
        </w:rPr>
      </w:pPr>
    </w:p>
    <w:p w:rsidR="00A41320" w:rsidRPr="00527872" w:rsidRDefault="00A41320" w:rsidP="00A41320">
      <w:pPr>
        <w:pStyle w:val="ListParagraph"/>
        <w:numPr>
          <w:ilvl w:val="1"/>
          <w:numId w:val="2"/>
        </w:numPr>
        <w:spacing w:after="0"/>
        <w:rPr>
          <w:rFonts w:ascii="Calibri" w:hAnsi="Calibri" w:cs="Calibri"/>
        </w:rPr>
      </w:pPr>
      <w:r w:rsidRPr="00527872">
        <w:rPr>
          <w:rFonts w:ascii="Calibri" w:hAnsi="Calibri" w:cs="Calibri"/>
        </w:rPr>
        <w:t>„Menamas“ PVM</w:t>
      </w:r>
    </w:p>
    <w:p w:rsidR="00A41320" w:rsidRPr="00527872" w:rsidRDefault="00A41320" w:rsidP="00A41320">
      <w:pPr>
        <w:pStyle w:val="ListParagraph"/>
        <w:spacing w:after="0"/>
        <w:rPr>
          <w:rFonts w:ascii="Calibri" w:hAnsi="Calibri" w:cs="Calibri"/>
        </w:rPr>
      </w:pPr>
    </w:p>
    <w:p w:rsidR="00A41320" w:rsidRPr="00527872" w:rsidRDefault="00A41320" w:rsidP="00B82C0E">
      <w:pPr>
        <w:spacing w:after="0"/>
        <w:rPr>
          <w:rFonts w:ascii="Calibri" w:hAnsi="Calibri" w:cs="Calibri"/>
        </w:rPr>
      </w:pPr>
      <w:r w:rsidRPr="00527872">
        <w:rPr>
          <w:rFonts w:ascii="Calibri" w:hAnsi="Calibri" w:cs="Calibri"/>
        </w:rPr>
        <w:t xml:space="preserve">Kai kuriems PVM kodams </w:t>
      </w:r>
    </w:p>
    <w:tbl>
      <w:tblPr>
        <w:tblW w:w="0" w:type="auto"/>
        <w:tblLayout w:type="fixed"/>
        <w:tblLook w:val="04A0"/>
      </w:tblPr>
      <w:tblGrid>
        <w:gridCol w:w="959"/>
        <w:gridCol w:w="1134"/>
        <w:gridCol w:w="8505"/>
      </w:tblGrid>
      <w:tr w:rsidR="00527872" w:rsidRPr="00527872" w:rsidTr="00527872">
        <w:trPr>
          <w:trHeight w:val="300"/>
        </w:trPr>
        <w:tc>
          <w:tcPr>
            <w:tcW w:w="959" w:type="dxa"/>
            <w:tcBorders>
              <w:top w:val="single" w:sz="4" w:space="0" w:color="auto"/>
              <w:left w:val="single" w:sz="4" w:space="0" w:color="auto"/>
              <w:bottom w:val="nil"/>
              <w:right w:val="nil"/>
            </w:tcBorders>
            <w:vAlign w:val="bottom"/>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Kodas</w:t>
            </w:r>
          </w:p>
        </w:tc>
        <w:tc>
          <w:tcPr>
            <w:tcW w:w="1134" w:type="dxa"/>
            <w:tcBorders>
              <w:top w:val="single" w:sz="4" w:space="0" w:color="auto"/>
              <w:left w:val="single" w:sz="4" w:space="0" w:color="auto"/>
              <w:bottom w:val="nil"/>
              <w:right w:val="nil"/>
            </w:tcBorders>
            <w:vAlign w:val="bottom"/>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Tarifas %</w:t>
            </w:r>
          </w:p>
        </w:tc>
        <w:tc>
          <w:tcPr>
            <w:tcW w:w="8505" w:type="dxa"/>
            <w:tcBorders>
              <w:top w:val="single" w:sz="4" w:space="0" w:color="auto"/>
              <w:left w:val="single" w:sz="4" w:space="0" w:color="auto"/>
              <w:bottom w:val="nil"/>
              <w:right w:val="nil"/>
            </w:tcBorders>
            <w:shd w:val="clear" w:color="auto" w:fill="auto"/>
            <w:noWrap/>
            <w:vAlign w:val="bottom"/>
            <w:hideMark/>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Aprašymas</w:t>
            </w:r>
          </w:p>
        </w:tc>
      </w:tr>
      <w:tr w:rsidR="00527872" w:rsidRPr="00527872" w:rsidTr="00527872">
        <w:trPr>
          <w:trHeight w:val="300"/>
        </w:trPr>
        <w:tc>
          <w:tcPr>
            <w:tcW w:w="959" w:type="dxa"/>
            <w:tcBorders>
              <w:top w:val="nil"/>
              <w:left w:val="single" w:sz="4" w:space="0" w:color="auto"/>
              <w:bottom w:val="nil"/>
              <w:right w:val="nil"/>
            </w:tcBorders>
            <w:vAlign w:val="bottom"/>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PVM16</w:t>
            </w:r>
          </w:p>
        </w:tc>
        <w:tc>
          <w:tcPr>
            <w:tcW w:w="1134" w:type="dxa"/>
            <w:tcBorders>
              <w:top w:val="nil"/>
              <w:left w:val="single" w:sz="4" w:space="0" w:color="auto"/>
              <w:bottom w:val="nil"/>
              <w:right w:val="nil"/>
            </w:tcBorders>
            <w:vAlign w:val="bottom"/>
          </w:tcPr>
          <w:p w:rsidR="00A41320" w:rsidRPr="00527872" w:rsidRDefault="00A41320" w:rsidP="00A41320">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val="ru-RU" w:eastAsia="lt-LT"/>
              </w:rPr>
              <w:t>21</w:t>
            </w:r>
            <w:r w:rsidRPr="00527872">
              <w:rPr>
                <w:rFonts w:ascii="Calibri" w:eastAsia="Times New Roman" w:hAnsi="Calibri" w:cs="Calibri"/>
                <w:color w:val="000000"/>
                <w:lang w:eastAsia="lt-LT"/>
              </w:rPr>
              <w:t>%</w:t>
            </w:r>
          </w:p>
        </w:tc>
        <w:tc>
          <w:tcPr>
            <w:tcW w:w="8505" w:type="dxa"/>
            <w:tcBorders>
              <w:top w:val="nil"/>
              <w:left w:val="single" w:sz="4" w:space="0" w:color="auto"/>
              <w:bottom w:val="nil"/>
              <w:right w:val="nil"/>
            </w:tcBorders>
            <w:shd w:val="clear" w:color="auto" w:fill="auto"/>
            <w:noWrap/>
            <w:vAlign w:val="bottom"/>
            <w:hideMark/>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iš ES prisiskaičiuotas mokėtinas PVM 21%</w:t>
            </w:r>
          </w:p>
        </w:tc>
      </w:tr>
      <w:tr w:rsidR="00527872" w:rsidRPr="00527872" w:rsidTr="00527872">
        <w:trPr>
          <w:trHeight w:val="300"/>
        </w:trPr>
        <w:tc>
          <w:tcPr>
            <w:tcW w:w="959" w:type="dxa"/>
            <w:tcBorders>
              <w:top w:val="nil"/>
              <w:left w:val="single" w:sz="4" w:space="0" w:color="auto"/>
              <w:bottom w:val="nil"/>
              <w:right w:val="nil"/>
            </w:tcBorders>
            <w:vAlign w:val="bottom"/>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PVM20</w:t>
            </w:r>
          </w:p>
        </w:tc>
        <w:tc>
          <w:tcPr>
            <w:tcW w:w="1134" w:type="dxa"/>
            <w:tcBorders>
              <w:top w:val="nil"/>
              <w:left w:val="single" w:sz="4" w:space="0" w:color="auto"/>
              <w:bottom w:val="nil"/>
              <w:right w:val="nil"/>
            </w:tcBorders>
            <w:vAlign w:val="bottom"/>
          </w:tcPr>
          <w:p w:rsidR="00A41320" w:rsidRPr="00527872" w:rsidRDefault="00A41320" w:rsidP="00A41320">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21%</w:t>
            </w:r>
          </w:p>
        </w:tc>
        <w:tc>
          <w:tcPr>
            <w:tcW w:w="8505" w:type="dxa"/>
            <w:tcBorders>
              <w:top w:val="nil"/>
              <w:left w:val="single" w:sz="4" w:space="0" w:color="auto"/>
              <w:bottom w:val="nil"/>
              <w:right w:val="nil"/>
            </w:tcBorders>
            <w:shd w:val="clear" w:color="auto" w:fill="auto"/>
            <w:noWrap/>
            <w:vAlign w:val="bottom"/>
            <w:hideMark/>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iš trečių šalių prisiskaičiuotas mokėtinas PVM 21% (paslaugos)</w:t>
            </w:r>
          </w:p>
        </w:tc>
      </w:tr>
      <w:tr w:rsidR="00527872" w:rsidRPr="00527872" w:rsidTr="00527872">
        <w:trPr>
          <w:trHeight w:val="300"/>
        </w:trPr>
        <w:tc>
          <w:tcPr>
            <w:tcW w:w="959" w:type="dxa"/>
            <w:tcBorders>
              <w:top w:val="nil"/>
              <w:left w:val="single" w:sz="4" w:space="0" w:color="auto"/>
              <w:bottom w:val="nil"/>
              <w:right w:val="nil"/>
            </w:tcBorders>
            <w:vAlign w:val="bottom"/>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PVM21</w:t>
            </w:r>
          </w:p>
        </w:tc>
        <w:tc>
          <w:tcPr>
            <w:tcW w:w="1134" w:type="dxa"/>
            <w:tcBorders>
              <w:top w:val="nil"/>
              <w:left w:val="single" w:sz="4" w:space="0" w:color="auto"/>
              <w:bottom w:val="nil"/>
              <w:right w:val="nil"/>
            </w:tcBorders>
            <w:vAlign w:val="bottom"/>
          </w:tcPr>
          <w:p w:rsidR="00A41320" w:rsidRPr="00527872" w:rsidRDefault="00A41320" w:rsidP="00A41320">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21%</w:t>
            </w:r>
          </w:p>
        </w:tc>
        <w:tc>
          <w:tcPr>
            <w:tcW w:w="8505" w:type="dxa"/>
            <w:tcBorders>
              <w:top w:val="nil"/>
              <w:left w:val="single" w:sz="4" w:space="0" w:color="auto"/>
              <w:bottom w:val="nil"/>
              <w:right w:val="nil"/>
            </w:tcBorders>
            <w:shd w:val="clear" w:color="auto" w:fill="auto"/>
            <w:noWrap/>
            <w:vAlign w:val="bottom"/>
            <w:hideMark/>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Pirkimas iš ES prisiskaičiuotas mokėtinas PVM 21% (paslaugos)</w:t>
            </w:r>
          </w:p>
        </w:tc>
      </w:tr>
      <w:tr w:rsidR="00527872" w:rsidRPr="00527872" w:rsidTr="00527872">
        <w:trPr>
          <w:trHeight w:val="300"/>
        </w:trPr>
        <w:tc>
          <w:tcPr>
            <w:tcW w:w="959" w:type="dxa"/>
            <w:tcBorders>
              <w:top w:val="nil"/>
              <w:left w:val="single" w:sz="4" w:space="0" w:color="auto"/>
              <w:bottom w:val="single" w:sz="4" w:space="0" w:color="auto"/>
              <w:right w:val="nil"/>
            </w:tcBorders>
            <w:vAlign w:val="bottom"/>
          </w:tcPr>
          <w:p w:rsidR="00A41320" w:rsidRPr="00527872" w:rsidRDefault="00A41320"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PVM32</w:t>
            </w:r>
          </w:p>
        </w:tc>
        <w:tc>
          <w:tcPr>
            <w:tcW w:w="1134" w:type="dxa"/>
            <w:tcBorders>
              <w:top w:val="nil"/>
              <w:left w:val="single" w:sz="4" w:space="0" w:color="auto"/>
              <w:bottom w:val="single" w:sz="4" w:space="0" w:color="auto"/>
              <w:right w:val="nil"/>
            </w:tcBorders>
            <w:vAlign w:val="bottom"/>
          </w:tcPr>
          <w:p w:rsidR="00A41320" w:rsidRPr="00527872" w:rsidRDefault="00A41320" w:rsidP="00A41320">
            <w:pPr>
              <w:spacing w:after="0" w:line="240" w:lineRule="auto"/>
              <w:jc w:val="right"/>
              <w:rPr>
                <w:rFonts w:ascii="Calibri" w:eastAsia="Times New Roman" w:hAnsi="Calibri" w:cs="Calibri"/>
                <w:color w:val="000000"/>
                <w:lang w:eastAsia="lt-LT"/>
              </w:rPr>
            </w:pPr>
            <w:r w:rsidRPr="00527872">
              <w:rPr>
                <w:rFonts w:ascii="Calibri" w:eastAsia="Times New Roman" w:hAnsi="Calibri" w:cs="Calibri"/>
                <w:color w:val="000000"/>
                <w:lang w:eastAsia="lt-LT"/>
              </w:rPr>
              <w:t>21%</w:t>
            </w:r>
          </w:p>
        </w:tc>
        <w:tc>
          <w:tcPr>
            <w:tcW w:w="8505" w:type="dxa"/>
            <w:tcBorders>
              <w:top w:val="nil"/>
              <w:left w:val="single" w:sz="4" w:space="0" w:color="auto"/>
              <w:bottom w:val="single" w:sz="4" w:space="0" w:color="auto"/>
              <w:right w:val="nil"/>
            </w:tcBorders>
            <w:shd w:val="clear" w:color="auto" w:fill="auto"/>
            <w:noWrap/>
            <w:vAlign w:val="bottom"/>
            <w:hideMark/>
          </w:tcPr>
          <w:p w:rsidR="00A41320" w:rsidRPr="00527872" w:rsidRDefault="00527872" w:rsidP="00A41320">
            <w:pPr>
              <w:spacing w:after="0" w:line="240" w:lineRule="auto"/>
              <w:rPr>
                <w:rFonts w:ascii="Calibri" w:eastAsia="Times New Roman" w:hAnsi="Calibri" w:cs="Calibri"/>
                <w:color w:val="000000"/>
                <w:lang w:eastAsia="lt-LT"/>
              </w:rPr>
            </w:pPr>
            <w:r w:rsidRPr="00527872">
              <w:rPr>
                <w:rFonts w:ascii="Calibri" w:eastAsia="Times New Roman" w:hAnsi="Calibri" w:cs="Calibri"/>
                <w:color w:val="000000"/>
                <w:lang w:eastAsia="lt-LT"/>
              </w:rPr>
              <w:t>Turizmo paslaugos ES, naudotos prekės, meno kūriniai, kolekciniai ir antikvariniai daiktai (Atvejai, kai sandoriams taikoma speciali apmokestinimo schema (marža) (PVMĮ II,II skirsniai)</w:t>
            </w:r>
          </w:p>
        </w:tc>
      </w:tr>
    </w:tbl>
    <w:p w:rsidR="00A41320" w:rsidRPr="00527872" w:rsidRDefault="00A41320" w:rsidP="00A41320">
      <w:pPr>
        <w:pStyle w:val="ListParagraph"/>
        <w:spacing w:after="0"/>
        <w:rPr>
          <w:rFonts w:ascii="Calibri" w:hAnsi="Calibri" w:cs="Calibri"/>
        </w:rPr>
      </w:pPr>
    </w:p>
    <w:p w:rsidR="00527872" w:rsidRPr="00527872" w:rsidRDefault="00527872" w:rsidP="00527872">
      <w:pPr>
        <w:spacing w:after="0"/>
        <w:rPr>
          <w:rFonts w:ascii="Calibri" w:hAnsi="Calibri" w:cs="Calibri"/>
        </w:rPr>
      </w:pPr>
      <w:r w:rsidRPr="00527872">
        <w:rPr>
          <w:rFonts w:ascii="Calibri" w:hAnsi="Calibri" w:cs="Calibri"/>
        </w:rPr>
        <w:t>Nepaisant to, kad lentelėje nurodytas 21% tarifas, taip pat galima Atskaitymo tarifo formulės eilutę palikkti tuščia. Taigi PauLita galimi abudu variantai:</w:t>
      </w:r>
    </w:p>
    <w:p w:rsidR="0042257D" w:rsidRPr="00527872" w:rsidRDefault="00B82C0E" w:rsidP="00B82C0E">
      <w:pPr>
        <w:spacing w:after="0"/>
        <w:rPr>
          <w:rFonts w:ascii="Calibri" w:hAnsi="Calibri" w:cs="Calibri"/>
          <w:highlight w:val="lightGray"/>
        </w:rPr>
      </w:pPr>
      <w:r>
        <w:rPr>
          <w:rFonts w:ascii="Calibri" w:hAnsi="Calibri" w:cs="Calibri"/>
          <w:noProof/>
          <w:lang w:eastAsia="lt-LT"/>
        </w:rPr>
        <w:drawing>
          <wp:inline distT="0" distB="0" distL="0" distR="0">
            <wp:extent cx="3312484" cy="3152775"/>
            <wp:effectExtent l="19050" t="0" r="2216"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312783" cy="3153060"/>
                    </a:xfrm>
                    <a:prstGeom prst="rect">
                      <a:avLst/>
                    </a:prstGeom>
                    <a:noFill/>
                    <a:ln w="9525">
                      <a:noFill/>
                      <a:miter lim="800000"/>
                      <a:headEnd/>
                      <a:tailEnd/>
                    </a:ln>
                  </pic:spPr>
                </pic:pic>
              </a:graphicData>
            </a:graphic>
          </wp:inline>
        </w:drawing>
      </w:r>
      <w:r w:rsidR="00D26D48" w:rsidRPr="00D26D48">
        <w:rPr>
          <w:rFonts w:ascii="Calibri" w:hAnsi="Calibri" w:cs="Calibri"/>
          <w:highlight w:val="lightGray"/>
        </w:rPr>
        <w:t xml:space="preserve"> </w:t>
      </w:r>
      <w:r w:rsidR="00D26D48">
        <w:rPr>
          <w:rFonts w:ascii="Calibri" w:hAnsi="Calibri" w:cs="Calibri"/>
          <w:noProof/>
          <w:lang w:eastAsia="lt-LT"/>
        </w:rPr>
        <w:drawing>
          <wp:inline distT="0" distB="0" distL="0" distR="0">
            <wp:extent cx="3302477" cy="3143250"/>
            <wp:effectExtent l="1905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3302477" cy="3143250"/>
                    </a:xfrm>
                    <a:prstGeom prst="rect">
                      <a:avLst/>
                    </a:prstGeom>
                    <a:noFill/>
                    <a:ln w="9525">
                      <a:noFill/>
                      <a:miter lim="800000"/>
                      <a:headEnd/>
                      <a:tailEnd/>
                    </a:ln>
                  </pic:spPr>
                </pic:pic>
              </a:graphicData>
            </a:graphic>
          </wp:inline>
        </w:drawing>
      </w:r>
    </w:p>
    <w:p w:rsidR="00DF35A6" w:rsidRPr="00527872" w:rsidRDefault="00DF35A6">
      <w:pPr>
        <w:rPr>
          <w:rFonts w:ascii="Calibri" w:hAnsi="Calibri" w:cs="Calibri"/>
        </w:rPr>
      </w:pPr>
      <w:r w:rsidRPr="00527872">
        <w:rPr>
          <w:rFonts w:ascii="Calibri" w:hAnsi="Calibri" w:cs="Calibri"/>
        </w:rPr>
        <w:br w:type="page"/>
      </w:r>
    </w:p>
    <w:p w:rsidR="0042257D" w:rsidRPr="00527872" w:rsidRDefault="0042257D" w:rsidP="0042257D">
      <w:pPr>
        <w:pStyle w:val="ListParagraph"/>
        <w:numPr>
          <w:ilvl w:val="0"/>
          <w:numId w:val="2"/>
        </w:numPr>
        <w:spacing w:after="0"/>
        <w:rPr>
          <w:rFonts w:ascii="Calibri" w:hAnsi="Calibri" w:cs="Calibri"/>
        </w:rPr>
      </w:pPr>
      <w:r w:rsidRPr="00527872">
        <w:rPr>
          <w:rFonts w:ascii="Calibri" w:hAnsi="Calibri" w:cs="Calibri"/>
        </w:rPr>
        <w:lastRenderedPageBreak/>
        <w:t>Duomenų įvedimas</w:t>
      </w:r>
    </w:p>
    <w:p w:rsidR="0042257D" w:rsidRPr="00527872" w:rsidRDefault="0042257D" w:rsidP="0042257D">
      <w:pPr>
        <w:pStyle w:val="ListParagraph"/>
        <w:spacing w:after="0"/>
        <w:rPr>
          <w:rFonts w:ascii="Calibri" w:hAnsi="Calibri" w:cs="Calibri"/>
        </w:rPr>
      </w:pPr>
    </w:p>
    <w:p w:rsidR="002E5935" w:rsidRPr="00527872" w:rsidRDefault="002E5935" w:rsidP="0042257D">
      <w:pPr>
        <w:pStyle w:val="ListParagraph"/>
        <w:numPr>
          <w:ilvl w:val="1"/>
          <w:numId w:val="2"/>
        </w:numPr>
        <w:spacing w:after="0"/>
        <w:rPr>
          <w:rFonts w:ascii="Calibri" w:hAnsi="Calibri" w:cs="Calibri"/>
        </w:rPr>
      </w:pPr>
      <w:r w:rsidRPr="00527872">
        <w:rPr>
          <w:rFonts w:ascii="Calibri" w:hAnsi="Calibri" w:cs="Calibri"/>
        </w:rPr>
        <w:t>Gaunamos sąskaitos</w:t>
      </w:r>
    </w:p>
    <w:p w:rsidR="00472E68" w:rsidRPr="00527872" w:rsidRDefault="00472E68" w:rsidP="00472E68">
      <w:pPr>
        <w:spacing w:after="0"/>
        <w:ind w:left="360"/>
        <w:rPr>
          <w:rFonts w:ascii="Calibri" w:hAnsi="Calibri" w:cs="Calibri"/>
        </w:rPr>
      </w:pPr>
    </w:p>
    <w:p w:rsidR="00472E68" w:rsidRPr="00527872" w:rsidRDefault="00472E68" w:rsidP="00472E68">
      <w:pPr>
        <w:spacing w:after="0"/>
        <w:ind w:left="360"/>
        <w:rPr>
          <w:rFonts w:ascii="Calibri" w:hAnsi="Calibri" w:cs="Calibri"/>
        </w:rPr>
      </w:pPr>
      <w:r w:rsidRPr="00527872">
        <w:rPr>
          <w:rFonts w:ascii="Calibri" w:hAnsi="Calibri" w:cs="Calibri"/>
          <w:noProof/>
          <w:lang w:eastAsia="lt-LT"/>
        </w:rPr>
        <w:drawing>
          <wp:inline distT="0" distB="0" distL="0" distR="0">
            <wp:extent cx="5427594" cy="4343424"/>
            <wp:effectExtent l="19050" t="0" r="165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428061" cy="4343797"/>
                    </a:xfrm>
                    <a:prstGeom prst="rect">
                      <a:avLst/>
                    </a:prstGeom>
                    <a:noFill/>
                    <a:ln w="9525">
                      <a:noFill/>
                      <a:miter lim="800000"/>
                      <a:headEnd/>
                      <a:tailEnd/>
                    </a:ln>
                  </pic:spPr>
                </pic:pic>
              </a:graphicData>
            </a:graphic>
          </wp:inline>
        </w:drawing>
      </w:r>
    </w:p>
    <w:p w:rsidR="008E4BD6" w:rsidRPr="00527872" w:rsidRDefault="008E4BD6" w:rsidP="008E4BD6">
      <w:pPr>
        <w:spacing w:after="0"/>
        <w:rPr>
          <w:rFonts w:ascii="Calibri" w:hAnsi="Calibri" w:cs="Calibri"/>
        </w:rPr>
      </w:pPr>
    </w:p>
    <w:p w:rsidR="008E4BD6" w:rsidRPr="00527872" w:rsidRDefault="008E4BD6" w:rsidP="008E4BD6">
      <w:pPr>
        <w:spacing w:after="0"/>
        <w:rPr>
          <w:rFonts w:ascii="Calibri" w:hAnsi="Calibri" w:cs="Calibri"/>
        </w:rPr>
      </w:pPr>
    </w:p>
    <w:p w:rsidR="00472E68" w:rsidRPr="00527872" w:rsidRDefault="00472E68" w:rsidP="00472E68">
      <w:pPr>
        <w:pStyle w:val="ListParagraph"/>
        <w:numPr>
          <w:ilvl w:val="2"/>
          <w:numId w:val="2"/>
        </w:numPr>
        <w:spacing w:after="0"/>
        <w:rPr>
          <w:rFonts w:ascii="Calibri" w:hAnsi="Calibri" w:cs="Calibri"/>
        </w:rPr>
      </w:pPr>
      <w:r w:rsidRPr="00527872">
        <w:rPr>
          <w:rFonts w:ascii="Calibri" w:hAnsi="Calibri" w:cs="Calibri"/>
        </w:rPr>
        <w:t>Viršutiniame kairiame kampe pasirenkam gautos sąskaitos rūšį:</w:t>
      </w:r>
    </w:p>
    <w:p w:rsidR="00472E68" w:rsidRPr="00527872" w:rsidRDefault="00472E68" w:rsidP="00472E68">
      <w:pPr>
        <w:pStyle w:val="ListParagraph"/>
        <w:numPr>
          <w:ilvl w:val="0"/>
          <w:numId w:val="3"/>
        </w:numPr>
        <w:spacing w:after="0"/>
        <w:rPr>
          <w:rFonts w:ascii="Calibri" w:hAnsi="Calibri" w:cs="Calibri"/>
        </w:rPr>
      </w:pPr>
      <w:r w:rsidRPr="00527872">
        <w:rPr>
          <w:rFonts w:ascii="Calibri" w:hAnsi="Calibri" w:cs="Calibri"/>
        </w:rPr>
        <w:t>„PVM SF“ – PVM sąskaita-faktūra traukiama į i.SAF ataskaitą</w:t>
      </w:r>
    </w:p>
    <w:p w:rsidR="00472E68" w:rsidRPr="00527872" w:rsidRDefault="00472E68" w:rsidP="00472E68">
      <w:pPr>
        <w:pStyle w:val="ListParagraph"/>
        <w:numPr>
          <w:ilvl w:val="0"/>
          <w:numId w:val="3"/>
        </w:numPr>
        <w:spacing w:after="0"/>
        <w:rPr>
          <w:rFonts w:ascii="Calibri" w:hAnsi="Calibri" w:cs="Calibri"/>
        </w:rPr>
      </w:pPr>
      <w:r w:rsidRPr="00527872">
        <w:rPr>
          <w:rFonts w:ascii="Calibri" w:hAnsi="Calibri" w:cs="Calibri"/>
        </w:rPr>
        <w:t xml:space="preserve">„Kvitas“ – degalų kvitas ir pn. </w:t>
      </w:r>
      <w:r w:rsidR="000652D1" w:rsidRPr="00527872">
        <w:rPr>
          <w:rFonts w:ascii="Calibri" w:hAnsi="Calibri" w:cs="Calibri"/>
        </w:rPr>
        <w:t>n</w:t>
      </w:r>
      <w:r w:rsidRPr="00527872">
        <w:rPr>
          <w:rFonts w:ascii="Calibri" w:hAnsi="Calibri" w:cs="Calibri"/>
        </w:rPr>
        <w:t>etraukiam</w:t>
      </w:r>
      <w:r w:rsidR="000652D1" w:rsidRPr="00527872">
        <w:rPr>
          <w:rFonts w:ascii="Calibri" w:hAnsi="Calibri" w:cs="Calibri"/>
        </w:rPr>
        <w:t>i</w:t>
      </w:r>
      <w:r w:rsidRPr="00527872">
        <w:rPr>
          <w:rFonts w:ascii="Calibri" w:hAnsi="Calibri" w:cs="Calibri"/>
        </w:rPr>
        <w:t xml:space="preserve"> į i.SAF ataskaitą</w:t>
      </w:r>
    </w:p>
    <w:p w:rsidR="00472E68" w:rsidRPr="00527872" w:rsidRDefault="00472E68" w:rsidP="00472E68">
      <w:pPr>
        <w:pStyle w:val="ListParagraph"/>
        <w:numPr>
          <w:ilvl w:val="0"/>
          <w:numId w:val="3"/>
        </w:numPr>
        <w:spacing w:after="0"/>
        <w:rPr>
          <w:rFonts w:ascii="Calibri" w:hAnsi="Calibri" w:cs="Calibri"/>
        </w:rPr>
      </w:pPr>
      <w:r w:rsidRPr="00527872">
        <w:rPr>
          <w:rFonts w:ascii="Calibri" w:hAnsi="Calibri" w:cs="Calibri"/>
        </w:rPr>
        <w:t>„ne PVM“ – dokumentas netraukiamas į i.SAF ataskaitą</w:t>
      </w:r>
    </w:p>
    <w:p w:rsidR="0042257D" w:rsidRPr="00527872" w:rsidRDefault="00B215F0" w:rsidP="00472E68">
      <w:pPr>
        <w:pStyle w:val="ListParagraph"/>
        <w:numPr>
          <w:ilvl w:val="0"/>
          <w:numId w:val="3"/>
        </w:numPr>
        <w:spacing w:after="0"/>
        <w:rPr>
          <w:rFonts w:ascii="Calibri" w:hAnsi="Calibri" w:cs="Calibri"/>
        </w:rPr>
      </w:pPr>
      <w:r w:rsidRPr="00527872">
        <w:rPr>
          <w:rFonts w:ascii="Calibri" w:hAnsi="Calibri" w:cs="Calibri"/>
        </w:rPr>
        <w:t>G</w:t>
      </w:r>
      <w:r w:rsidR="0042257D" w:rsidRPr="00527872">
        <w:rPr>
          <w:rFonts w:ascii="Calibri" w:hAnsi="Calibri" w:cs="Calibri"/>
        </w:rPr>
        <w:t>autos sąskaitos</w:t>
      </w:r>
      <w:r w:rsidR="00FF2BE1" w:rsidRPr="00527872">
        <w:rPr>
          <w:rFonts w:ascii="Calibri" w:hAnsi="Calibri" w:cs="Calibri"/>
        </w:rPr>
        <w:t>,</w:t>
      </w:r>
      <w:r w:rsidR="0042257D" w:rsidRPr="00527872">
        <w:rPr>
          <w:rFonts w:ascii="Calibri" w:hAnsi="Calibri" w:cs="Calibri"/>
        </w:rPr>
        <w:t xml:space="preserve"> </w:t>
      </w:r>
      <w:r w:rsidRPr="00527872">
        <w:rPr>
          <w:rFonts w:ascii="Calibri" w:hAnsi="Calibri" w:cs="Calibri"/>
        </w:rPr>
        <w:t xml:space="preserve">suvestos su ankstesnėmis PauLita versijomis </w:t>
      </w:r>
      <w:r w:rsidR="0042257D" w:rsidRPr="00527872">
        <w:rPr>
          <w:rFonts w:ascii="Calibri" w:hAnsi="Calibri" w:cs="Calibri"/>
        </w:rPr>
        <w:t>(kai ši reikšmė nebuvo nurodoma)</w:t>
      </w:r>
      <w:r w:rsidR="00FF2BE1" w:rsidRPr="00527872">
        <w:rPr>
          <w:rFonts w:ascii="Calibri" w:hAnsi="Calibri" w:cs="Calibri"/>
        </w:rPr>
        <w:t>,</w:t>
      </w:r>
      <w:r w:rsidR="0042257D" w:rsidRPr="00527872">
        <w:rPr>
          <w:rFonts w:ascii="Calibri" w:hAnsi="Calibri" w:cs="Calibri"/>
        </w:rPr>
        <w:t xml:space="preserve">  traukiamos į i.SAF ataskait</w:t>
      </w:r>
      <w:r w:rsidR="00E74227" w:rsidRPr="00527872">
        <w:rPr>
          <w:rFonts w:ascii="Calibri" w:hAnsi="Calibri" w:cs="Calibri"/>
        </w:rPr>
        <w:t>ą</w:t>
      </w:r>
      <w:r w:rsidR="0042257D" w:rsidRPr="00527872">
        <w:rPr>
          <w:rFonts w:ascii="Calibri" w:hAnsi="Calibri" w:cs="Calibri"/>
        </w:rPr>
        <w:t xml:space="preserve"> tik </w:t>
      </w:r>
      <w:r w:rsidR="007A7377" w:rsidRPr="00527872">
        <w:rPr>
          <w:rFonts w:ascii="Calibri" w:hAnsi="Calibri" w:cs="Calibri"/>
        </w:rPr>
        <w:t xml:space="preserve">tada, </w:t>
      </w:r>
      <w:r w:rsidR="0042257D" w:rsidRPr="00527872">
        <w:rPr>
          <w:rFonts w:ascii="Calibri" w:hAnsi="Calibri" w:cs="Calibri"/>
        </w:rPr>
        <w:t xml:space="preserve">jeigu </w:t>
      </w:r>
      <w:r w:rsidR="00E74227" w:rsidRPr="00527872">
        <w:rPr>
          <w:rFonts w:ascii="Calibri" w:hAnsi="Calibri" w:cs="Calibri"/>
        </w:rPr>
        <w:t xml:space="preserve">sąskaitos </w:t>
      </w:r>
      <w:r w:rsidR="0042257D" w:rsidRPr="00527872">
        <w:rPr>
          <w:rFonts w:ascii="Calibri" w:hAnsi="Calibri" w:cs="Calibri"/>
        </w:rPr>
        <w:t xml:space="preserve">PVM </w:t>
      </w:r>
      <w:r w:rsidR="007A7377" w:rsidRPr="00527872">
        <w:rPr>
          <w:rFonts w:ascii="Calibri" w:hAnsi="Calibri" w:cs="Calibri"/>
        </w:rPr>
        <w:t>suma</w:t>
      </w:r>
      <w:r w:rsidR="0042257D" w:rsidRPr="00527872">
        <w:rPr>
          <w:rFonts w:ascii="Calibri" w:hAnsi="Calibri" w:cs="Calibri"/>
        </w:rPr>
        <w:t xml:space="preserve"> nelygi nuliui.</w:t>
      </w:r>
    </w:p>
    <w:p w:rsidR="00472E68" w:rsidRPr="00527872" w:rsidRDefault="00472E68" w:rsidP="00472E68">
      <w:pPr>
        <w:spacing w:after="0"/>
        <w:rPr>
          <w:rFonts w:ascii="Calibri" w:hAnsi="Calibri" w:cs="Calibri"/>
        </w:rPr>
      </w:pPr>
    </w:p>
    <w:p w:rsidR="00472E68" w:rsidRPr="00527872" w:rsidRDefault="00472E68" w:rsidP="00472E68">
      <w:pPr>
        <w:pStyle w:val="ListParagraph"/>
        <w:numPr>
          <w:ilvl w:val="2"/>
          <w:numId w:val="2"/>
        </w:numPr>
        <w:spacing w:after="0"/>
        <w:rPr>
          <w:rFonts w:ascii="Calibri" w:hAnsi="Calibri" w:cs="Calibri"/>
        </w:rPr>
      </w:pPr>
      <w:r w:rsidRPr="00527872">
        <w:rPr>
          <w:rFonts w:ascii="Calibri" w:hAnsi="Calibri" w:cs="Calibri"/>
        </w:rPr>
        <w:t xml:space="preserve">Laukelyje &lt;Gavimo data&gt; nurodom PVM sąskaitos-faktūros gavimo datą  (jei skiriasi nuo laukelio &lt;Išrašymo data&gt;). Į i.SAF ataskaitą bus traukiamos gautos sąskaitos, kurių Išrašymo data </w:t>
      </w:r>
      <w:r w:rsidRPr="00527872">
        <w:rPr>
          <w:rFonts w:ascii="Calibri" w:hAnsi="Calibri" w:cs="Calibri"/>
          <w:b/>
          <w:color w:val="FF0000"/>
        </w:rPr>
        <w:t>arba</w:t>
      </w:r>
      <w:r w:rsidRPr="00527872">
        <w:rPr>
          <w:rFonts w:ascii="Calibri" w:hAnsi="Calibri" w:cs="Calibri"/>
        </w:rPr>
        <w:t xml:space="preserve"> Gavimo data pakliūna į nurodytą laikotarpį.</w:t>
      </w:r>
    </w:p>
    <w:p w:rsidR="0042257D" w:rsidRPr="00527872" w:rsidRDefault="0042257D" w:rsidP="0042257D">
      <w:pPr>
        <w:pStyle w:val="ListParagraph"/>
        <w:spacing w:after="0"/>
        <w:ind w:left="1080"/>
        <w:rPr>
          <w:rFonts w:ascii="Calibri" w:hAnsi="Calibri" w:cs="Calibri"/>
        </w:rPr>
      </w:pPr>
    </w:p>
    <w:p w:rsidR="00472E68" w:rsidRPr="00527872" w:rsidRDefault="00472E68" w:rsidP="00472E68">
      <w:pPr>
        <w:pStyle w:val="ListParagraph"/>
        <w:numPr>
          <w:ilvl w:val="2"/>
          <w:numId w:val="2"/>
        </w:numPr>
        <w:spacing w:after="0"/>
        <w:rPr>
          <w:rFonts w:ascii="Calibri" w:hAnsi="Calibri" w:cs="Calibri"/>
        </w:rPr>
      </w:pPr>
      <w:r w:rsidRPr="00527872">
        <w:rPr>
          <w:rFonts w:ascii="Calibri" w:hAnsi="Calibri" w:cs="Calibri"/>
        </w:rPr>
        <w:t>Laukelyje &lt;PVM kodas&gt; kiekvienai prekei (paslaugai) galim</w:t>
      </w:r>
      <w:r w:rsidR="0042257D" w:rsidRPr="00527872">
        <w:rPr>
          <w:rFonts w:ascii="Calibri" w:hAnsi="Calibri" w:cs="Calibri"/>
        </w:rPr>
        <w:t>a</w:t>
      </w:r>
      <w:r w:rsidRPr="00527872">
        <w:rPr>
          <w:rFonts w:ascii="Calibri" w:hAnsi="Calibri" w:cs="Calibri"/>
        </w:rPr>
        <w:t xml:space="preserve"> nurodyti (jeigu skiriasi nuo bendro, nurodyto laukelyje &lt;Mokesčiai&gt;) individualų PVM kodą.</w:t>
      </w:r>
      <w:r w:rsidR="007A7377" w:rsidRPr="00527872">
        <w:rPr>
          <w:rFonts w:ascii="Calibri" w:hAnsi="Calibri" w:cs="Calibri"/>
        </w:rPr>
        <w:t xml:space="preserve"> Jeigu visos prekės (paslaugos) apmokestinamus vienu tarifu, užtenka nurodyti šį tarifą laukelyje &lt;Mokesčiai&gt;.</w:t>
      </w:r>
    </w:p>
    <w:p w:rsidR="000652D1" w:rsidRPr="00527872" w:rsidRDefault="000652D1" w:rsidP="000652D1">
      <w:pPr>
        <w:pStyle w:val="ListParagraph"/>
        <w:spacing w:after="0"/>
        <w:ind w:left="1080"/>
        <w:rPr>
          <w:rFonts w:ascii="Calibri" w:hAnsi="Calibri" w:cs="Calibri"/>
        </w:rPr>
      </w:pPr>
    </w:p>
    <w:p w:rsidR="000652D1" w:rsidRPr="00527872" w:rsidRDefault="000652D1" w:rsidP="000652D1">
      <w:pPr>
        <w:pStyle w:val="ListParagraph"/>
        <w:spacing w:after="0"/>
        <w:ind w:left="1080"/>
        <w:rPr>
          <w:rFonts w:ascii="Calibri" w:hAnsi="Calibri" w:cs="Calibri"/>
        </w:rPr>
      </w:pPr>
      <w:r w:rsidRPr="00527872">
        <w:rPr>
          <w:rFonts w:ascii="Calibri" w:hAnsi="Calibri" w:cs="Calibri"/>
        </w:rPr>
        <w:t>Mūsų pavyzdyje pirmoje eilutė PVM kodas nenurodytas, taigi bus naudojamas bendras (nurodytas laukelyje &lt;Mokesčiai&gt;) – „PVM21“. Apmokestinama suma 10.0, PVM suma – 2.1. Antroje eilutėje nurodytas PVM kodas „PVM 9%”. Apmokestinama suma 2x10.0</w:t>
      </w:r>
      <w:r w:rsidR="0042257D" w:rsidRPr="00527872">
        <w:rPr>
          <w:rFonts w:ascii="Calibri" w:hAnsi="Calibri" w:cs="Calibri"/>
        </w:rPr>
        <w:t>=20.0</w:t>
      </w:r>
      <w:r w:rsidRPr="00527872">
        <w:rPr>
          <w:rFonts w:ascii="Calibri" w:hAnsi="Calibri" w:cs="Calibri"/>
        </w:rPr>
        <w:t>, PVM suma – 1.9. Trečioje eilutėje nurodytas kodas „PVM17“ (tame tarpe 21%). Apmokestinama suma (3x10.0-PVM) = 24</w:t>
      </w:r>
      <w:r w:rsidR="007A7377" w:rsidRPr="00527872">
        <w:rPr>
          <w:rFonts w:ascii="Calibri" w:hAnsi="Calibri" w:cs="Calibri"/>
        </w:rPr>
        <w:t>.</w:t>
      </w:r>
      <w:r w:rsidRPr="00527872">
        <w:rPr>
          <w:rFonts w:ascii="Calibri" w:hAnsi="Calibri" w:cs="Calibri"/>
        </w:rPr>
        <w:t>79, PVM suma – 5.21. Viso sąskaitos apmokestinama suma – 54.79, PVM suma – 9.11, viso pagal sąskaitą – 63.90.</w:t>
      </w:r>
    </w:p>
    <w:p w:rsidR="000652D1" w:rsidRPr="00527872" w:rsidRDefault="000652D1" w:rsidP="000652D1">
      <w:pPr>
        <w:pStyle w:val="ListParagraph"/>
        <w:spacing w:after="0"/>
        <w:ind w:left="1080"/>
        <w:rPr>
          <w:rFonts w:ascii="Calibri" w:hAnsi="Calibri" w:cs="Calibri"/>
        </w:rPr>
      </w:pPr>
      <w:r w:rsidRPr="00527872">
        <w:rPr>
          <w:rFonts w:ascii="Calibri" w:hAnsi="Calibri" w:cs="Calibri"/>
        </w:rPr>
        <w:t xml:space="preserve"> </w:t>
      </w:r>
    </w:p>
    <w:p w:rsidR="007A7377" w:rsidRPr="00527872" w:rsidRDefault="007A7377" w:rsidP="007C7931">
      <w:pPr>
        <w:pStyle w:val="ListParagraph"/>
        <w:numPr>
          <w:ilvl w:val="2"/>
          <w:numId w:val="2"/>
        </w:numPr>
        <w:rPr>
          <w:rFonts w:ascii="Calibri" w:hAnsi="Calibri" w:cs="Calibri"/>
        </w:rPr>
      </w:pPr>
      <w:r w:rsidRPr="00527872">
        <w:rPr>
          <w:rFonts w:ascii="Calibri" w:hAnsi="Calibri" w:cs="Calibri"/>
        </w:rPr>
        <w:br w:type="page"/>
      </w:r>
      <w:r w:rsidR="007C7931" w:rsidRPr="00527872">
        <w:rPr>
          <w:rFonts w:ascii="Calibri" w:hAnsi="Calibri" w:cs="Calibri"/>
        </w:rPr>
        <w:lastRenderedPageBreak/>
        <w:t>Registravimo data</w:t>
      </w:r>
    </w:p>
    <w:p w:rsidR="007C7931" w:rsidRPr="00527872" w:rsidRDefault="007C7931" w:rsidP="007C7931">
      <w:pPr>
        <w:pStyle w:val="ListParagraph"/>
        <w:ind w:left="1080"/>
        <w:rPr>
          <w:rFonts w:ascii="Calibri" w:hAnsi="Calibri" w:cs="Calibri"/>
        </w:rPr>
      </w:pPr>
    </w:p>
    <w:p w:rsidR="007C7931" w:rsidRPr="00527872" w:rsidRDefault="007C7931" w:rsidP="007C7931">
      <w:pPr>
        <w:pStyle w:val="ListParagraph"/>
        <w:ind w:left="1080"/>
        <w:rPr>
          <w:rFonts w:ascii="Calibri" w:hAnsi="Calibri" w:cs="Calibri"/>
        </w:rPr>
      </w:pPr>
      <w:r w:rsidRPr="00527872">
        <w:rPr>
          <w:rFonts w:ascii="Calibri" w:hAnsi="Calibri" w:cs="Calibri"/>
        </w:rPr>
        <w:t>Kadangi dabar Iįsigijimo sąskaitoje yra du datos laukeliai (&lt;Išrašymo data&gt; ir &lt;Gavimo data&gt;), tai galima nurodyti, kuris iš jų bus naudojamas registruojant gautą sąskaitą. PauLita meniu „Paruošimas“ -&gt; „Įmonės nuostatos“ -&gt; „Pradiniai duomenys“ -&gt; „Įsigijimo sąskaita“:</w:t>
      </w:r>
    </w:p>
    <w:p w:rsidR="007C7931" w:rsidRPr="00527872" w:rsidRDefault="007C7931" w:rsidP="007C7931">
      <w:pPr>
        <w:pStyle w:val="ListParagraph"/>
        <w:ind w:left="1080"/>
        <w:rPr>
          <w:rFonts w:ascii="Calibri" w:hAnsi="Calibri" w:cs="Calibri"/>
        </w:rPr>
      </w:pPr>
    </w:p>
    <w:p w:rsidR="007C7931" w:rsidRPr="00527872" w:rsidRDefault="007C7931" w:rsidP="007C7931">
      <w:pPr>
        <w:pStyle w:val="ListParagraph"/>
        <w:ind w:left="1080"/>
        <w:rPr>
          <w:rFonts w:ascii="Calibri" w:hAnsi="Calibri" w:cs="Calibri"/>
        </w:rPr>
      </w:pPr>
      <w:r w:rsidRPr="00527872">
        <w:rPr>
          <w:rFonts w:ascii="Calibri" w:hAnsi="Calibri" w:cs="Calibri"/>
          <w:noProof/>
          <w:lang w:eastAsia="lt-LT"/>
        </w:rPr>
        <w:drawing>
          <wp:inline distT="0" distB="0" distL="0" distR="0">
            <wp:extent cx="3710077" cy="999549"/>
            <wp:effectExtent l="19050" t="0" r="4673"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721591" cy="1002651"/>
                    </a:xfrm>
                    <a:prstGeom prst="rect">
                      <a:avLst/>
                    </a:prstGeom>
                    <a:noFill/>
                    <a:ln w="9525">
                      <a:noFill/>
                      <a:miter lim="800000"/>
                      <a:headEnd/>
                      <a:tailEnd/>
                    </a:ln>
                  </pic:spPr>
                </pic:pic>
              </a:graphicData>
            </a:graphic>
          </wp:inline>
        </w:drawing>
      </w:r>
      <w:r w:rsidRPr="00527872">
        <w:rPr>
          <w:rFonts w:ascii="Calibri" w:hAnsi="Calibri" w:cs="Calibri"/>
        </w:rPr>
        <w:t xml:space="preserve"> </w:t>
      </w:r>
    </w:p>
    <w:p w:rsidR="007C7931" w:rsidRPr="00527872" w:rsidRDefault="007C7931" w:rsidP="007C7931">
      <w:pPr>
        <w:pStyle w:val="ListParagraph"/>
        <w:ind w:left="1080"/>
        <w:rPr>
          <w:rFonts w:ascii="Calibri" w:hAnsi="Calibri" w:cs="Calibri"/>
        </w:rPr>
      </w:pPr>
    </w:p>
    <w:p w:rsidR="007C7931" w:rsidRPr="00527872" w:rsidRDefault="007C7931" w:rsidP="007C7931">
      <w:pPr>
        <w:pStyle w:val="ListParagraph"/>
        <w:ind w:left="1080"/>
        <w:rPr>
          <w:rFonts w:ascii="Calibri" w:hAnsi="Calibri" w:cs="Calibri"/>
        </w:rPr>
      </w:pPr>
      <w:r w:rsidRPr="00527872">
        <w:rPr>
          <w:rFonts w:ascii="Calibri" w:hAnsi="Calibri" w:cs="Calibri"/>
          <w:noProof/>
          <w:lang w:eastAsia="lt-LT"/>
        </w:rPr>
        <w:drawing>
          <wp:inline distT="0" distB="0" distL="0" distR="0">
            <wp:extent cx="4044066" cy="2873586"/>
            <wp:effectExtent l="1905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4048501" cy="2876738"/>
                    </a:xfrm>
                    <a:prstGeom prst="rect">
                      <a:avLst/>
                    </a:prstGeom>
                    <a:noFill/>
                    <a:ln w="9525">
                      <a:noFill/>
                      <a:miter lim="800000"/>
                      <a:headEnd/>
                      <a:tailEnd/>
                    </a:ln>
                  </pic:spPr>
                </pic:pic>
              </a:graphicData>
            </a:graphic>
          </wp:inline>
        </w:drawing>
      </w:r>
    </w:p>
    <w:p w:rsidR="007C7931" w:rsidRPr="00527872" w:rsidRDefault="007C7931" w:rsidP="007C7931">
      <w:pPr>
        <w:pStyle w:val="ListParagraph"/>
        <w:ind w:left="1080"/>
        <w:rPr>
          <w:rFonts w:ascii="Calibri" w:hAnsi="Calibri" w:cs="Calibri"/>
        </w:rPr>
      </w:pPr>
    </w:p>
    <w:p w:rsidR="007C7931" w:rsidRPr="00527872" w:rsidRDefault="007C7931" w:rsidP="007C7931">
      <w:pPr>
        <w:pStyle w:val="ListParagraph"/>
        <w:ind w:left="1080"/>
        <w:rPr>
          <w:rFonts w:ascii="Calibri" w:hAnsi="Calibri" w:cs="Calibri"/>
        </w:rPr>
      </w:pPr>
      <w:r w:rsidRPr="00527872">
        <w:rPr>
          <w:rFonts w:ascii="Calibri" w:hAnsi="Calibri" w:cs="Calibri"/>
        </w:rPr>
        <w:t>Laukelyje &lt;Registravimo data&gt; galima pasirinkti – naudoti sąskaitos išrašymo, ar gavimo datą. Pasirinkus „Gavimo“, keičiasi keičiasi Įsigijimo sąskaitos dialogas:</w:t>
      </w:r>
    </w:p>
    <w:p w:rsidR="007C7931" w:rsidRPr="00527872" w:rsidRDefault="007C7931" w:rsidP="007C7931">
      <w:pPr>
        <w:pStyle w:val="ListParagraph"/>
        <w:ind w:left="1080"/>
        <w:rPr>
          <w:rFonts w:ascii="Calibri" w:hAnsi="Calibri" w:cs="Calibri"/>
        </w:rPr>
      </w:pPr>
    </w:p>
    <w:p w:rsidR="007C7931" w:rsidRPr="00527872" w:rsidRDefault="009313C9" w:rsidP="007C7931">
      <w:pPr>
        <w:pStyle w:val="ListParagraph"/>
        <w:ind w:left="1080"/>
        <w:rPr>
          <w:rFonts w:ascii="Calibri" w:hAnsi="Calibri" w:cs="Calibri"/>
        </w:rPr>
      </w:pPr>
      <w:r w:rsidRPr="00527872">
        <w:rPr>
          <w:rFonts w:ascii="Calibri" w:hAnsi="Calibri" w:cs="Calibri"/>
          <w:noProof/>
          <w:lang w:eastAsia="lt-LT"/>
        </w:rPr>
        <w:drawing>
          <wp:inline distT="0" distB="0" distL="0" distR="0">
            <wp:extent cx="4590452" cy="3673502"/>
            <wp:effectExtent l="19050" t="0" r="598"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4590429" cy="3673483"/>
                    </a:xfrm>
                    <a:prstGeom prst="rect">
                      <a:avLst/>
                    </a:prstGeom>
                    <a:noFill/>
                    <a:ln w="9525">
                      <a:noFill/>
                      <a:miter lim="800000"/>
                      <a:headEnd/>
                      <a:tailEnd/>
                    </a:ln>
                  </pic:spPr>
                </pic:pic>
              </a:graphicData>
            </a:graphic>
          </wp:inline>
        </w:drawing>
      </w:r>
    </w:p>
    <w:p w:rsidR="00973FDF" w:rsidRPr="00527872" w:rsidRDefault="00973FDF" w:rsidP="007C7931">
      <w:pPr>
        <w:pStyle w:val="ListParagraph"/>
        <w:ind w:left="1080"/>
        <w:rPr>
          <w:rFonts w:ascii="Calibri" w:hAnsi="Calibri" w:cs="Calibri"/>
        </w:rPr>
      </w:pPr>
    </w:p>
    <w:p w:rsidR="00BA3C95" w:rsidRPr="00527872" w:rsidRDefault="00973FDF" w:rsidP="007C7931">
      <w:pPr>
        <w:pStyle w:val="ListParagraph"/>
        <w:ind w:left="1080"/>
        <w:rPr>
          <w:rFonts w:ascii="Calibri" w:hAnsi="Calibri" w:cs="Calibri"/>
        </w:rPr>
      </w:pPr>
      <w:r w:rsidRPr="00527872">
        <w:rPr>
          <w:rFonts w:ascii="Calibri" w:hAnsi="Calibri" w:cs="Calibri"/>
        </w:rPr>
        <w:t>Pastaba: jeigu prieš pakeičiant regsitravimo datą jau buvo užregistruotos Įsigijimo sąskaitos, reikia įsitikinti, kad jose nurodyta Gavimo data yra ne ankstesnė už Išrašymo datą.</w:t>
      </w:r>
    </w:p>
    <w:p w:rsidR="00D62A00" w:rsidRPr="00527872" w:rsidRDefault="00D62A00" w:rsidP="007C7931">
      <w:pPr>
        <w:pStyle w:val="ListParagraph"/>
        <w:ind w:left="1080"/>
        <w:rPr>
          <w:rFonts w:ascii="Calibri" w:hAnsi="Calibri" w:cs="Calibri"/>
        </w:rPr>
      </w:pPr>
    </w:p>
    <w:p w:rsidR="00062D22" w:rsidRDefault="00062D22">
      <w:pPr>
        <w:rPr>
          <w:rFonts w:ascii="Calibri" w:hAnsi="Calibri" w:cs="Calibri"/>
        </w:rPr>
      </w:pPr>
      <w:r>
        <w:rPr>
          <w:rFonts w:ascii="Calibri" w:hAnsi="Calibri" w:cs="Calibri"/>
        </w:rPr>
        <w:br w:type="page"/>
      </w:r>
    </w:p>
    <w:p w:rsidR="00D62A00" w:rsidRPr="00527872" w:rsidRDefault="00D62A00" w:rsidP="00D62A00">
      <w:pPr>
        <w:pStyle w:val="ListParagraph"/>
        <w:numPr>
          <w:ilvl w:val="2"/>
          <w:numId w:val="2"/>
        </w:numPr>
        <w:rPr>
          <w:rFonts w:ascii="Calibri" w:hAnsi="Calibri" w:cs="Calibri"/>
        </w:rPr>
      </w:pPr>
      <w:r w:rsidRPr="00527872">
        <w:rPr>
          <w:rFonts w:ascii="Calibri" w:hAnsi="Calibri" w:cs="Calibri"/>
        </w:rPr>
        <w:lastRenderedPageBreak/>
        <w:t>Kreditinės sąskaitos</w:t>
      </w:r>
    </w:p>
    <w:p w:rsidR="00D62A00" w:rsidRPr="00527872" w:rsidRDefault="00D62A00" w:rsidP="00D62A00">
      <w:pPr>
        <w:rPr>
          <w:rFonts w:ascii="Calibri" w:hAnsi="Calibri" w:cs="Calibri"/>
        </w:rPr>
      </w:pPr>
      <w:r w:rsidRPr="00527872">
        <w:rPr>
          <w:rFonts w:ascii="Calibri" w:hAnsi="Calibri" w:cs="Calibri"/>
        </w:rPr>
        <w:t>PauLita Kreditinė sąskaita – tai sąskaita su būviu „Grąžinta“ ir teigiamais skaičiais:</w:t>
      </w:r>
    </w:p>
    <w:p w:rsidR="00D62A00" w:rsidRPr="00527872" w:rsidRDefault="00D62A00" w:rsidP="00D62A00">
      <w:pPr>
        <w:pStyle w:val="ListParagraph"/>
        <w:rPr>
          <w:rFonts w:ascii="Calibri" w:hAnsi="Calibri" w:cs="Calibri"/>
        </w:rPr>
      </w:pPr>
      <w:r w:rsidRPr="00527872">
        <w:rPr>
          <w:rFonts w:ascii="Calibri" w:hAnsi="Calibri" w:cs="Calibri"/>
          <w:noProof/>
          <w:lang w:eastAsia="lt-LT"/>
        </w:rPr>
        <w:drawing>
          <wp:inline distT="0" distB="0" distL="0" distR="0">
            <wp:extent cx="4672220" cy="3738938"/>
            <wp:effectExtent l="1905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673679" cy="3740105"/>
                    </a:xfrm>
                    <a:prstGeom prst="rect">
                      <a:avLst/>
                    </a:prstGeom>
                    <a:noFill/>
                    <a:ln w="9525">
                      <a:noFill/>
                      <a:miter lim="800000"/>
                      <a:headEnd/>
                      <a:tailEnd/>
                    </a:ln>
                  </pic:spPr>
                </pic:pic>
              </a:graphicData>
            </a:graphic>
          </wp:inline>
        </w:drawing>
      </w:r>
    </w:p>
    <w:p w:rsidR="00D62A00" w:rsidRPr="00527872" w:rsidRDefault="00D62A00" w:rsidP="00D62A00">
      <w:pPr>
        <w:pStyle w:val="ListParagraph"/>
        <w:rPr>
          <w:rFonts w:ascii="Calibri" w:hAnsi="Calibri" w:cs="Calibri"/>
        </w:rPr>
      </w:pPr>
    </w:p>
    <w:p w:rsidR="00D62A00" w:rsidRPr="00527872" w:rsidRDefault="00D62A00" w:rsidP="00D62A00">
      <w:pPr>
        <w:pStyle w:val="ListParagraph"/>
        <w:numPr>
          <w:ilvl w:val="2"/>
          <w:numId w:val="2"/>
        </w:numPr>
        <w:rPr>
          <w:rFonts w:ascii="Calibri" w:hAnsi="Calibri" w:cs="Calibri"/>
        </w:rPr>
      </w:pPr>
      <w:r w:rsidRPr="00527872">
        <w:rPr>
          <w:rFonts w:ascii="Calibri" w:hAnsi="Calibri" w:cs="Calibri"/>
        </w:rPr>
        <w:t xml:space="preserve">Sąskaitos su PVM paskaičiuotu su apvalinimo klaida </w:t>
      </w:r>
    </w:p>
    <w:p w:rsidR="00D62A00" w:rsidRPr="00527872" w:rsidRDefault="00D62A00" w:rsidP="00D62A00">
      <w:pPr>
        <w:pStyle w:val="ListParagraph"/>
        <w:ind w:left="1080"/>
        <w:rPr>
          <w:rFonts w:ascii="Calibri" w:hAnsi="Calibri" w:cs="Calibri"/>
        </w:rPr>
      </w:pPr>
    </w:p>
    <w:p w:rsidR="00D62A00" w:rsidRPr="00527872" w:rsidRDefault="00D62A00" w:rsidP="00D62A00">
      <w:pPr>
        <w:pStyle w:val="ListParagraph"/>
        <w:ind w:left="1080"/>
        <w:rPr>
          <w:rFonts w:ascii="Calibri" w:hAnsi="Calibri" w:cs="Calibri"/>
        </w:rPr>
      </w:pPr>
      <w:r w:rsidRPr="00527872">
        <w:rPr>
          <w:rFonts w:ascii="Calibri" w:hAnsi="Calibri" w:cs="Calibri"/>
        </w:rPr>
        <w:t>Jeigu gautoje sąskaitoje paskaičiuotas PVM nesutampa su PauLita, jis gali būti taisomas taip:</w:t>
      </w:r>
    </w:p>
    <w:p w:rsidR="00BA3C95" w:rsidRPr="00527872" w:rsidRDefault="0046669A">
      <w:pPr>
        <w:rPr>
          <w:rFonts w:ascii="Calibri" w:hAnsi="Calibri" w:cs="Calibri"/>
        </w:rPr>
      </w:pPr>
      <w:r w:rsidRPr="0046669A">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46669A">
        <w:rPr>
          <w:rFonts w:ascii="Calibri" w:hAnsi="Calibri" w:cs="Calibri"/>
        </w:rPr>
        <w:pict>
          <v:shape id="_x0000_i1026" type="#_x0000_t75" alt="" style="width:24pt;height:24pt"/>
        </w:pict>
      </w:r>
      <w:r w:rsidR="00D62A00" w:rsidRPr="00527872">
        <w:rPr>
          <w:rFonts w:ascii="Calibri" w:hAnsi="Calibri" w:cs="Calibri"/>
          <w:noProof/>
          <w:lang w:eastAsia="lt-LT"/>
        </w:rPr>
        <w:drawing>
          <wp:inline distT="0" distB="0" distL="0" distR="0">
            <wp:extent cx="4972284" cy="4020862"/>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974306" cy="4022497"/>
                    </a:xfrm>
                    <a:prstGeom prst="rect">
                      <a:avLst/>
                    </a:prstGeom>
                    <a:noFill/>
                    <a:ln w="9525">
                      <a:noFill/>
                      <a:miter lim="800000"/>
                      <a:headEnd/>
                      <a:tailEnd/>
                    </a:ln>
                  </pic:spPr>
                </pic:pic>
              </a:graphicData>
            </a:graphic>
          </wp:inline>
        </w:drawing>
      </w:r>
    </w:p>
    <w:p w:rsidR="00062D22" w:rsidRDefault="00062D22">
      <w:pPr>
        <w:rPr>
          <w:rFonts w:ascii="Calibri" w:hAnsi="Calibri" w:cs="Calibri"/>
        </w:rPr>
      </w:pPr>
      <w:r>
        <w:rPr>
          <w:rFonts w:ascii="Calibri" w:hAnsi="Calibri" w:cs="Calibri"/>
        </w:rPr>
        <w:br w:type="page"/>
      </w:r>
    </w:p>
    <w:p w:rsidR="007A7377" w:rsidRPr="00527872" w:rsidRDefault="0095153C" w:rsidP="0095153C">
      <w:pPr>
        <w:pStyle w:val="ListParagraph"/>
        <w:numPr>
          <w:ilvl w:val="1"/>
          <w:numId w:val="2"/>
        </w:numPr>
        <w:spacing w:after="0"/>
        <w:rPr>
          <w:rFonts w:ascii="Calibri" w:hAnsi="Calibri" w:cs="Calibri"/>
        </w:rPr>
      </w:pPr>
      <w:r w:rsidRPr="00527872">
        <w:rPr>
          <w:rFonts w:ascii="Calibri" w:hAnsi="Calibri" w:cs="Calibri"/>
        </w:rPr>
        <w:lastRenderedPageBreak/>
        <w:t>Išrašomos sąskaitos</w:t>
      </w:r>
    </w:p>
    <w:p w:rsidR="007A7377" w:rsidRPr="00527872" w:rsidRDefault="007A7377" w:rsidP="007A7377">
      <w:pPr>
        <w:pStyle w:val="ListParagraph"/>
        <w:spacing w:after="0"/>
        <w:rPr>
          <w:rFonts w:ascii="Calibri" w:hAnsi="Calibri" w:cs="Calibri"/>
        </w:rPr>
      </w:pPr>
    </w:p>
    <w:p w:rsidR="00472E68" w:rsidRPr="00527872" w:rsidRDefault="007A7377" w:rsidP="007A7377">
      <w:pPr>
        <w:pStyle w:val="ListParagraph"/>
        <w:spacing w:after="0"/>
        <w:rPr>
          <w:rFonts w:ascii="Calibri" w:hAnsi="Calibri" w:cs="Calibri"/>
        </w:rPr>
      </w:pPr>
      <w:r w:rsidRPr="00527872">
        <w:rPr>
          <w:rFonts w:ascii="Calibri" w:hAnsi="Calibri" w:cs="Calibri"/>
          <w:noProof/>
          <w:lang w:eastAsia="lt-LT"/>
        </w:rPr>
        <w:t xml:space="preserve"> </w:t>
      </w:r>
      <w:r w:rsidRPr="00527872">
        <w:rPr>
          <w:rFonts w:ascii="Calibri" w:hAnsi="Calibri" w:cs="Calibri"/>
          <w:noProof/>
          <w:lang w:eastAsia="lt-LT"/>
        </w:rPr>
        <w:drawing>
          <wp:inline distT="0" distB="0" distL="0" distR="0">
            <wp:extent cx="5046242" cy="4966330"/>
            <wp:effectExtent l="19050" t="0" r="2008"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738" cy="4968786"/>
                    </a:xfrm>
                    <a:prstGeom prst="rect">
                      <a:avLst/>
                    </a:prstGeom>
                    <a:noFill/>
                    <a:ln w="9525">
                      <a:noFill/>
                      <a:miter lim="800000"/>
                      <a:headEnd/>
                      <a:tailEnd/>
                    </a:ln>
                  </pic:spPr>
                </pic:pic>
              </a:graphicData>
            </a:graphic>
          </wp:inline>
        </w:drawing>
      </w:r>
    </w:p>
    <w:p w:rsidR="007A7377" w:rsidRPr="00527872" w:rsidRDefault="007A7377" w:rsidP="007A7377">
      <w:pPr>
        <w:spacing w:after="0"/>
        <w:ind w:left="360"/>
        <w:rPr>
          <w:rFonts w:ascii="Calibri" w:hAnsi="Calibri" w:cs="Calibri"/>
        </w:rPr>
      </w:pPr>
    </w:p>
    <w:p w:rsidR="007A7377" w:rsidRPr="00527872" w:rsidRDefault="007A7377" w:rsidP="007A7377">
      <w:pPr>
        <w:pStyle w:val="ListParagraph"/>
        <w:numPr>
          <w:ilvl w:val="2"/>
          <w:numId w:val="2"/>
        </w:numPr>
        <w:spacing w:after="0"/>
        <w:rPr>
          <w:rFonts w:ascii="Calibri" w:hAnsi="Calibri" w:cs="Calibri"/>
        </w:rPr>
      </w:pPr>
      <w:r w:rsidRPr="00527872">
        <w:rPr>
          <w:rFonts w:ascii="Calibri" w:hAnsi="Calibri" w:cs="Calibri"/>
        </w:rPr>
        <w:t>Viršutiniame kairiame kampe pasirenkam išrašytos sąskaitos rūšį:</w:t>
      </w:r>
    </w:p>
    <w:p w:rsidR="007A7377" w:rsidRPr="00527872" w:rsidRDefault="007A7377" w:rsidP="007A7377">
      <w:pPr>
        <w:spacing w:after="0"/>
        <w:ind w:firstLine="360"/>
        <w:rPr>
          <w:rFonts w:ascii="Calibri" w:hAnsi="Calibri" w:cs="Calibri"/>
        </w:rPr>
      </w:pPr>
      <w:r w:rsidRPr="00527872">
        <w:rPr>
          <w:rFonts w:ascii="Calibri" w:hAnsi="Calibri" w:cs="Calibri"/>
        </w:rPr>
        <w:tab/>
        <w:t>a )   „PVM SF“ – PVM sąskaita-faktūra traukiama į i.SAF ataskaitą</w:t>
      </w:r>
    </w:p>
    <w:p w:rsidR="007A7377" w:rsidRPr="00527872" w:rsidRDefault="007A7377" w:rsidP="007A7377">
      <w:pPr>
        <w:pStyle w:val="ListParagraph"/>
        <w:numPr>
          <w:ilvl w:val="0"/>
          <w:numId w:val="4"/>
        </w:numPr>
        <w:spacing w:after="0"/>
        <w:rPr>
          <w:rFonts w:ascii="Calibri" w:hAnsi="Calibri" w:cs="Calibri"/>
        </w:rPr>
      </w:pPr>
      <w:r w:rsidRPr="00527872">
        <w:rPr>
          <w:rFonts w:ascii="Calibri" w:hAnsi="Calibri" w:cs="Calibri"/>
        </w:rPr>
        <w:t xml:space="preserve">„Važtar.“ – Važtaraštis </w:t>
      </w:r>
      <w:r w:rsidRPr="00527872">
        <w:rPr>
          <w:rFonts w:ascii="Calibri" w:hAnsi="Calibri" w:cs="Calibri"/>
          <w:b/>
        </w:rPr>
        <w:t>netraukiamas</w:t>
      </w:r>
      <w:r w:rsidRPr="00527872">
        <w:rPr>
          <w:rFonts w:ascii="Calibri" w:hAnsi="Calibri" w:cs="Calibri"/>
        </w:rPr>
        <w:t xml:space="preserve"> į i.SAF ataskaitą</w:t>
      </w:r>
    </w:p>
    <w:p w:rsidR="007A7377" w:rsidRPr="00527872" w:rsidRDefault="007A7377" w:rsidP="007A7377">
      <w:pPr>
        <w:pStyle w:val="ListParagraph"/>
        <w:numPr>
          <w:ilvl w:val="0"/>
          <w:numId w:val="4"/>
        </w:numPr>
        <w:spacing w:after="0"/>
        <w:rPr>
          <w:rFonts w:ascii="Calibri" w:hAnsi="Calibri" w:cs="Calibri"/>
        </w:rPr>
      </w:pPr>
      <w:r w:rsidRPr="00527872">
        <w:rPr>
          <w:rFonts w:ascii="Calibri" w:hAnsi="Calibri" w:cs="Calibri"/>
        </w:rPr>
        <w:t>„ne PVM“ – dokumentas netraukiamas į i.SAF ataskaitą</w:t>
      </w:r>
    </w:p>
    <w:p w:rsidR="007A7377" w:rsidRPr="00527872" w:rsidRDefault="00B215F0" w:rsidP="007A7377">
      <w:pPr>
        <w:pStyle w:val="ListParagraph"/>
        <w:numPr>
          <w:ilvl w:val="0"/>
          <w:numId w:val="4"/>
        </w:numPr>
        <w:spacing w:after="0"/>
        <w:rPr>
          <w:rFonts w:ascii="Calibri" w:hAnsi="Calibri" w:cs="Calibri"/>
        </w:rPr>
      </w:pPr>
      <w:r w:rsidRPr="00527872">
        <w:rPr>
          <w:rFonts w:ascii="Calibri" w:hAnsi="Calibri" w:cs="Calibri"/>
        </w:rPr>
        <w:t xml:space="preserve">Išrašytos sąskaitos suvestos su ankstesnėmis PauLita versijomis (kai </w:t>
      </w:r>
      <w:r w:rsidR="007A7377" w:rsidRPr="00527872">
        <w:rPr>
          <w:rFonts w:ascii="Calibri" w:hAnsi="Calibri" w:cs="Calibri"/>
        </w:rPr>
        <w:t xml:space="preserve"> ši reikšmė nebuvo nurodoma)  traukiamos į i.SAF ataskait</w:t>
      </w:r>
      <w:r w:rsidR="00E74227" w:rsidRPr="00527872">
        <w:rPr>
          <w:rFonts w:ascii="Calibri" w:hAnsi="Calibri" w:cs="Calibri"/>
        </w:rPr>
        <w:t>ą</w:t>
      </w:r>
      <w:r w:rsidR="007A7377" w:rsidRPr="00527872">
        <w:rPr>
          <w:rFonts w:ascii="Calibri" w:hAnsi="Calibri" w:cs="Calibri"/>
        </w:rPr>
        <w:t xml:space="preserve"> tik tada, jeigu </w:t>
      </w:r>
      <w:r w:rsidR="00E74227" w:rsidRPr="00527872">
        <w:rPr>
          <w:rFonts w:ascii="Calibri" w:hAnsi="Calibri" w:cs="Calibri"/>
        </w:rPr>
        <w:t xml:space="preserve">sąskaitos </w:t>
      </w:r>
      <w:r w:rsidR="007A7377" w:rsidRPr="00527872">
        <w:rPr>
          <w:rFonts w:ascii="Calibri" w:hAnsi="Calibri" w:cs="Calibri"/>
        </w:rPr>
        <w:t>PVM suma nelygi nuliui.</w:t>
      </w:r>
    </w:p>
    <w:p w:rsidR="007A7377" w:rsidRPr="00527872" w:rsidRDefault="007A7377" w:rsidP="007A7377">
      <w:pPr>
        <w:spacing w:after="0"/>
        <w:ind w:left="360"/>
        <w:rPr>
          <w:rFonts w:ascii="Calibri" w:hAnsi="Calibri" w:cs="Calibri"/>
        </w:rPr>
      </w:pPr>
    </w:p>
    <w:p w:rsidR="00472E68" w:rsidRPr="00527872" w:rsidRDefault="00472E68" w:rsidP="000652D1">
      <w:pPr>
        <w:spacing w:after="0"/>
        <w:rPr>
          <w:rFonts w:ascii="Calibri" w:hAnsi="Calibri" w:cs="Calibri"/>
        </w:rPr>
      </w:pPr>
    </w:p>
    <w:p w:rsidR="00A3094E" w:rsidRPr="00527872" w:rsidRDefault="00A3094E">
      <w:pPr>
        <w:rPr>
          <w:rFonts w:ascii="Calibri" w:hAnsi="Calibri" w:cs="Calibri"/>
        </w:rPr>
      </w:pPr>
      <w:r w:rsidRPr="00527872">
        <w:rPr>
          <w:rFonts w:ascii="Calibri" w:hAnsi="Calibri" w:cs="Calibri"/>
        </w:rPr>
        <w:br w:type="page"/>
      </w:r>
    </w:p>
    <w:p w:rsidR="007A7377" w:rsidRPr="00527872" w:rsidRDefault="00A3094E" w:rsidP="00A3094E">
      <w:pPr>
        <w:pStyle w:val="ListParagraph"/>
        <w:numPr>
          <w:ilvl w:val="0"/>
          <w:numId w:val="2"/>
        </w:numPr>
        <w:spacing w:after="0"/>
        <w:rPr>
          <w:rFonts w:ascii="Calibri" w:hAnsi="Calibri" w:cs="Calibri"/>
        </w:rPr>
      </w:pPr>
      <w:r w:rsidRPr="00527872">
        <w:rPr>
          <w:rFonts w:ascii="Calibri" w:hAnsi="Calibri" w:cs="Calibri"/>
        </w:rPr>
        <w:lastRenderedPageBreak/>
        <w:t>i.SAF ataskaitos paruošimas</w:t>
      </w:r>
    </w:p>
    <w:p w:rsidR="00A3094E" w:rsidRPr="00527872" w:rsidRDefault="00A3094E" w:rsidP="00A3094E">
      <w:pPr>
        <w:spacing w:after="0"/>
        <w:rPr>
          <w:rFonts w:ascii="Calibri" w:hAnsi="Calibri" w:cs="Calibri"/>
        </w:rPr>
      </w:pPr>
    </w:p>
    <w:p w:rsidR="00A3094E" w:rsidRPr="00527872" w:rsidRDefault="00A3094E" w:rsidP="00A3094E">
      <w:pPr>
        <w:spacing w:after="0"/>
        <w:rPr>
          <w:rFonts w:ascii="Calibri" w:hAnsi="Calibri" w:cs="Calibri"/>
        </w:rPr>
      </w:pPr>
      <w:r w:rsidRPr="00527872">
        <w:rPr>
          <w:rFonts w:ascii="Calibri" w:hAnsi="Calibri" w:cs="Calibri"/>
          <w:noProof/>
          <w:lang w:eastAsia="lt-LT"/>
        </w:rPr>
        <w:drawing>
          <wp:inline distT="0" distB="0" distL="0" distR="0">
            <wp:extent cx="6645910" cy="1026246"/>
            <wp:effectExtent l="19050" t="0" r="254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6645910" cy="1026246"/>
                    </a:xfrm>
                    <a:prstGeom prst="rect">
                      <a:avLst/>
                    </a:prstGeom>
                    <a:noFill/>
                    <a:ln w="9525">
                      <a:noFill/>
                      <a:miter lim="800000"/>
                      <a:headEnd/>
                      <a:tailEnd/>
                    </a:ln>
                  </pic:spPr>
                </pic:pic>
              </a:graphicData>
            </a:graphic>
          </wp:inline>
        </w:drawing>
      </w:r>
    </w:p>
    <w:p w:rsidR="00A3094E" w:rsidRPr="00527872" w:rsidRDefault="00A3094E" w:rsidP="00A3094E">
      <w:pPr>
        <w:spacing w:after="0"/>
        <w:rPr>
          <w:rFonts w:ascii="Calibri" w:hAnsi="Calibri" w:cs="Calibri"/>
        </w:rPr>
      </w:pPr>
    </w:p>
    <w:p w:rsidR="00A3094E" w:rsidRPr="00527872" w:rsidRDefault="00A3094E" w:rsidP="00A3094E">
      <w:pPr>
        <w:pStyle w:val="ListParagraph"/>
        <w:numPr>
          <w:ilvl w:val="1"/>
          <w:numId w:val="2"/>
        </w:numPr>
        <w:spacing w:after="0"/>
        <w:rPr>
          <w:rFonts w:ascii="Calibri" w:hAnsi="Calibri" w:cs="Calibri"/>
        </w:rPr>
      </w:pPr>
      <w:r w:rsidRPr="00527872">
        <w:rPr>
          <w:rFonts w:ascii="Calibri" w:hAnsi="Calibri" w:cs="Calibri"/>
        </w:rPr>
        <w:t>Paprastai užtenka tik nurodyti Gautų sąskaitų laikotarpį laukeliuose &lt;Išrašyta Nuo&gt; ir &lt;Išrašyta Iki&gt;:</w:t>
      </w:r>
    </w:p>
    <w:p w:rsidR="00C226B2" w:rsidRPr="00527872" w:rsidRDefault="00C226B2" w:rsidP="00C226B2">
      <w:pPr>
        <w:pStyle w:val="ListParagraph"/>
        <w:spacing w:after="0"/>
        <w:rPr>
          <w:rFonts w:ascii="Calibri" w:hAnsi="Calibri" w:cs="Calibri"/>
        </w:rPr>
      </w:pPr>
    </w:p>
    <w:p w:rsidR="00A3094E" w:rsidRPr="00527872" w:rsidRDefault="00C226B2" w:rsidP="00A3094E">
      <w:pPr>
        <w:spacing w:after="0"/>
        <w:rPr>
          <w:rFonts w:ascii="Calibri" w:hAnsi="Calibri" w:cs="Calibri"/>
        </w:rPr>
      </w:pPr>
      <w:r w:rsidRPr="00527872">
        <w:rPr>
          <w:rFonts w:ascii="Calibri" w:hAnsi="Calibri" w:cs="Calibri"/>
          <w:noProof/>
          <w:lang w:eastAsia="lt-LT"/>
        </w:rPr>
        <w:drawing>
          <wp:inline distT="0" distB="0" distL="0" distR="0">
            <wp:extent cx="5210767" cy="3387256"/>
            <wp:effectExtent l="19050" t="0" r="8933"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232000" cy="3401058"/>
                    </a:xfrm>
                    <a:prstGeom prst="rect">
                      <a:avLst/>
                    </a:prstGeom>
                    <a:noFill/>
                    <a:ln w="9525">
                      <a:noFill/>
                      <a:miter lim="800000"/>
                      <a:headEnd/>
                      <a:tailEnd/>
                    </a:ln>
                  </pic:spPr>
                </pic:pic>
              </a:graphicData>
            </a:graphic>
          </wp:inline>
        </w:drawing>
      </w:r>
    </w:p>
    <w:p w:rsidR="00973FDF" w:rsidRPr="00527872" w:rsidRDefault="00973FDF" w:rsidP="00A3094E">
      <w:pPr>
        <w:spacing w:after="0"/>
        <w:rPr>
          <w:rFonts w:ascii="Calibri" w:hAnsi="Calibri" w:cs="Calibri"/>
        </w:rPr>
      </w:pPr>
    </w:p>
    <w:p w:rsidR="00973FDF" w:rsidRPr="00527872" w:rsidRDefault="00973FDF" w:rsidP="00A3094E">
      <w:pPr>
        <w:spacing w:after="0"/>
        <w:rPr>
          <w:rFonts w:ascii="Calibri" w:hAnsi="Calibri" w:cs="Calibri"/>
        </w:rPr>
      </w:pPr>
      <w:r w:rsidRPr="00527872">
        <w:rPr>
          <w:rFonts w:ascii="Calibri" w:hAnsi="Calibri" w:cs="Calibri"/>
        </w:rPr>
        <w:t>Arba &lt;Gauta Nuo&gt; ir &lt;Gauta Iki&gt;, jei registravimo data pasirinkta sąskaitų gavimo data:</w:t>
      </w:r>
    </w:p>
    <w:p w:rsidR="00973FDF" w:rsidRPr="00527872" w:rsidRDefault="00973FDF" w:rsidP="00A3094E">
      <w:pPr>
        <w:spacing w:after="0"/>
        <w:rPr>
          <w:rFonts w:ascii="Calibri" w:hAnsi="Calibri" w:cs="Calibri"/>
        </w:rPr>
      </w:pPr>
    </w:p>
    <w:p w:rsidR="00973FDF" w:rsidRPr="00527872" w:rsidRDefault="00973FDF" w:rsidP="00A3094E">
      <w:pPr>
        <w:spacing w:after="0"/>
        <w:rPr>
          <w:rFonts w:ascii="Calibri" w:hAnsi="Calibri" w:cs="Calibri"/>
        </w:rPr>
      </w:pPr>
      <w:r w:rsidRPr="00527872">
        <w:rPr>
          <w:rFonts w:ascii="Calibri" w:hAnsi="Calibri" w:cs="Calibri"/>
          <w:noProof/>
          <w:lang w:eastAsia="lt-LT"/>
        </w:rPr>
        <w:drawing>
          <wp:inline distT="0" distB="0" distL="0" distR="0">
            <wp:extent cx="5211969" cy="3882557"/>
            <wp:effectExtent l="19050" t="0" r="7731"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218230" cy="3887221"/>
                    </a:xfrm>
                    <a:prstGeom prst="rect">
                      <a:avLst/>
                    </a:prstGeom>
                    <a:noFill/>
                    <a:ln w="9525">
                      <a:noFill/>
                      <a:miter lim="800000"/>
                      <a:headEnd/>
                      <a:tailEnd/>
                    </a:ln>
                  </pic:spPr>
                </pic:pic>
              </a:graphicData>
            </a:graphic>
          </wp:inline>
        </w:drawing>
      </w:r>
    </w:p>
    <w:p w:rsidR="00A3094E" w:rsidRPr="00527872" w:rsidRDefault="00A3094E" w:rsidP="00A3094E">
      <w:pPr>
        <w:spacing w:after="0"/>
        <w:rPr>
          <w:rFonts w:ascii="Calibri" w:hAnsi="Calibri" w:cs="Calibri"/>
        </w:rPr>
      </w:pPr>
    </w:p>
    <w:p w:rsidR="00A3094E" w:rsidRPr="00527872" w:rsidRDefault="00A3094E" w:rsidP="00A3094E">
      <w:pPr>
        <w:spacing w:after="0"/>
        <w:rPr>
          <w:rFonts w:ascii="Calibri" w:hAnsi="Calibri" w:cs="Calibri"/>
        </w:rPr>
      </w:pPr>
      <w:r w:rsidRPr="00527872">
        <w:rPr>
          <w:rFonts w:ascii="Calibri" w:hAnsi="Calibri" w:cs="Calibri"/>
        </w:rPr>
        <w:t>Šiuo atveju kiti laikotarpiai (Gautų sąskaitų &lt;Gauta&gt;</w:t>
      </w:r>
      <w:r w:rsidR="00973FDF" w:rsidRPr="00527872">
        <w:rPr>
          <w:rFonts w:ascii="Calibri" w:hAnsi="Calibri" w:cs="Calibri"/>
        </w:rPr>
        <w:t>, arba &lt;Išra</w:t>
      </w:r>
      <w:r w:rsidR="00FF2BE1" w:rsidRPr="00527872">
        <w:rPr>
          <w:rFonts w:ascii="Calibri" w:hAnsi="Calibri" w:cs="Calibri"/>
        </w:rPr>
        <w:t>š</w:t>
      </w:r>
      <w:r w:rsidR="00973FDF" w:rsidRPr="00527872">
        <w:rPr>
          <w:rFonts w:ascii="Calibri" w:hAnsi="Calibri" w:cs="Calibri"/>
        </w:rPr>
        <w:t>yta&gt;</w:t>
      </w:r>
      <w:r w:rsidRPr="00527872">
        <w:rPr>
          <w:rFonts w:ascii="Calibri" w:hAnsi="Calibri" w:cs="Calibri"/>
        </w:rPr>
        <w:t xml:space="preserve"> ir Išrašytų sąskaitų &lt;Išrašyta&gt;) nustatomi automatiškai.</w:t>
      </w:r>
    </w:p>
    <w:p w:rsidR="00A3094E" w:rsidRPr="00527872" w:rsidRDefault="00A3094E" w:rsidP="00A3094E">
      <w:pPr>
        <w:spacing w:after="0"/>
        <w:rPr>
          <w:rFonts w:ascii="Calibri" w:hAnsi="Calibri" w:cs="Calibri"/>
        </w:rPr>
      </w:pPr>
    </w:p>
    <w:p w:rsidR="00A3094E" w:rsidRPr="00527872" w:rsidRDefault="00A3094E" w:rsidP="00A3094E">
      <w:pPr>
        <w:pStyle w:val="ListParagraph"/>
        <w:numPr>
          <w:ilvl w:val="1"/>
          <w:numId w:val="2"/>
        </w:numPr>
        <w:spacing w:after="0"/>
        <w:rPr>
          <w:rFonts w:ascii="Calibri" w:hAnsi="Calibri" w:cs="Calibri"/>
        </w:rPr>
      </w:pPr>
      <w:r w:rsidRPr="00527872">
        <w:rPr>
          <w:rFonts w:ascii="Calibri" w:hAnsi="Calibri" w:cs="Calibri"/>
        </w:rPr>
        <w:t xml:space="preserve">Taip pat galima sugeneruoti dalines i.SAF ataskaitas pažymint </w:t>
      </w:r>
      <w:r w:rsidR="00FF2BE1" w:rsidRPr="00527872">
        <w:rPr>
          <w:rFonts w:ascii="Calibri" w:hAnsi="Calibri" w:cs="Calibri"/>
        </w:rPr>
        <w:t>(</w:t>
      </w:r>
      <w:r w:rsidRPr="00527872">
        <w:rPr>
          <w:rFonts w:ascii="Calibri" w:hAnsi="Calibri" w:cs="Calibri"/>
        </w:rPr>
        <w:t>arba ne</w:t>
      </w:r>
      <w:r w:rsidR="00FF2BE1" w:rsidRPr="00527872">
        <w:rPr>
          <w:rFonts w:ascii="Calibri" w:hAnsi="Calibri" w:cs="Calibri"/>
        </w:rPr>
        <w:t>)</w:t>
      </w:r>
      <w:r w:rsidRPr="00527872">
        <w:rPr>
          <w:rFonts w:ascii="Calibri" w:hAnsi="Calibri" w:cs="Calibri"/>
        </w:rPr>
        <w:t xml:space="preserve"> </w:t>
      </w:r>
      <w:r w:rsidR="00DB4673" w:rsidRPr="00527872">
        <w:rPr>
          <w:rFonts w:ascii="Calibri" w:hAnsi="Calibri" w:cs="Calibri"/>
        </w:rPr>
        <w:t xml:space="preserve">tam tikrus </w:t>
      </w:r>
      <w:r w:rsidRPr="00527872">
        <w:rPr>
          <w:rFonts w:ascii="Calibri" w:hAnsi="Calibri" w:cs="Calibri"/>
        </w:rPr>
        <w:t>laukelius &lt;traukti&gt;:</w:t>
      </w:r>
    </w:p>
    <w:p w:rsidR="00C226B2" w:rsidRPr="00527872" w:rsidRDefault="00C226B2" w:rsidP="00C226B2">
      <w:pPr>
        <w:spacing w:after="0"/>
        <w:ind w:left="360"/>
        <w:rPr>
          <w:rFonts w:ascii="Calibri" w:hAnsi="Calibri" w:cs="Calibri"/>
        </w:rPr>
      </w:pPr>
    </w:p>
    <w:p w:rsidR="00A3094E" w:rsidRPr="00527872" w:rsidRDefault="00C226B2" w:rsidP="00A3094E">
      <w:pPr>
        <w:spacing w:after="0"/>
        <w:rPr>
          <w:rFonts w:ascii="Calibri" w:hAnsi="Calibri" w:cs="Calibri"/>
        </w:rPr>
      </w:pPr>
      <w:r w:rsidRPr="00527872">
        <w:rPr>
          <w:rFonts w:ascii="Calibri" w:hAnsi="Calibri" w:cs="Calibri"/>
          <w:noProof/>
          <w:lang w:eastAsia="lt-LT"/>
        </w:rPr>
        <w:lastRenderedPageBreak/>
        <w:drawing>
          <wp:inline distT="0" distB="0" distL="0" distR="0">
            <wp:extent cx="5260616" cy="3323645"/>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266261" cy="3327211"/>
                    </a:xfrm>
                    <a:prstGeom prst="rect">
                      <a:avLst/>
                    </a:prstGeom>
                    <a:noFill/>
                    <a:ln w="9525">
                      <a:noFill/>
                      <a:miter lim="800000"/>
                      <a:headEnd/>
                      <a:tailEnd/>
                    </a:ln>
                  </pic:spPr>
                </pic:pic>
              </a:graphicData>
            </a:graphic>
          </wp:inline>
        </w:drawing>
      </w:r>
      <w:r w:rsidR="00A3094E" w:rsidRPr="00527872">
        <w:rPr>
          <w:rFonts w:ascii="Calibri" w:hAnsi="Calibri" w:cs="Calibri"/>
        </w:rPr>
        <w:t xml:space="preserve"> </w:t>
      </w:r>
    </w:p>
    <w:p w:rsidR="00C4038A" w:rsidRPr="00527872" w:rsidRDefault="00C4038A" w:rsidP="00A3094E">
      <w:pPr>
        <w:spacing w:after="0"/>
        <w:rPr>
          <w:rFonts w:ascii="Calibri" w:hAnsi="Calibri" w:cs="Calibri"/>
        </w:rPr>
      </w:pPr>
    </w:p>
    <w:p w:rsidR="00C4038A" w:rsidRPr="00527872" w:rsidRDefault="00C4038A" w:rsidP="00C4038A">
      <w:pPr>
        <w:pStyle w:val="ListParagraph"/>
        <w:numPr>
          <w:ilvl w:val="2"/>
          <w:numId w:val="2"/>
        </w:numPr>
        <w:spacing w:after="0"/>
        <w:rPr>
          <w:rFonts w:ascii="Calibri" w:hAnsi="Calibri" w:cs="Calibri"/>
        </w:rPr>
      </w:pPr>
      <w:r w:rsidRPr="00527872">
        <w:rPr>
          <w:rFonts w:ascii="Calibri" w:hAnsi="Calibri" w:cs="Calibri"/>
        </w:rPr>
        <w:t>Pažymėjus įtraukiamos gautos sąskaitos-faktūros kurių išrašymo data pakliūna į nurodytą laikotarpį</w:t>
      </w:r>
    </w:p>
    <w:p w:rsidR="00C4038A" w:rsidRPr="00527872" w:rsidRDefault="00C4038A" w:rsidP="00C4038A">
      <w:pPr>
        <w:pStyle w:val="ListParagraph"/>
        <w:numPr>
          <w:ilvl w:val="2"/>
          <w:numId w:val="2"/>
        </w:numPr>
        <w:spacing w:after="0"/>
        <w:rPr>
          <w:rFonts w:ascii="Calibri" w:hAnsi="Calibri" w:cs="Calibri"/>
        </w:rPr>
      </w:pPr>
      <w:r w:rsidRPr="00527872">
        <w:rPr>
          <w:rFonts w:ascii="Calibri" w:hAnsi="Calibri" w:cs="Calibri"/>
        </w:rPr>
        <w:t xml:space="preserve">Pažymėjus įtraukiamos gautos sąskaitos-faktūros, kurių išrašymo </w:t>
      </w:r>
      <w:r w:rsidRPr="00527872">
        <w:rPr>
          <w:rFonts w:ascii="Calibri" w:hAnsi="Calibri" w:cs="Calibri"/>
          <w:b/>
        </w:rPr>
        <w:t>arba</w:t>
      </w:r>
      <w:r w:rsidRPr="00527872">
        <w:rPr>
          <w:rFonts w:ascii="Calibri" w:hAnsi="Calibri" w:cs="Calibri"/>
        </w:rPr>
        <w:t xml:space="preserve"> gavimo data pakliūna į nurodytą laikotarpį (užduotas &lt;Gauta&gt; laikotarpis visada sutampa su &lt;Išrašyta&gt; laikotarpiu).</w:t>
      </w:r>
    </w:p>
    <w:p w:rsidR="0044094D" w:rsidRPr="00527872" w:rsidRDefault="00C4038A" w:rsidP="0044094D">
      <w:pPr>
        <w:pStyle w:val="ListParagraph"/>
        <w:numPr>
          <w:ilvl w:val="2"/>
          <w:numId w:val="2"/>
        </w:numPr>
        <w:spacing w:after="0"/>
        <w:rPr>
          <w:rFonts w:ascii="Calibri" w:hAnsi="Calibri" w:cs="Calibri"/>
        </w:rPr>
      </w:pPr>
      <w:r w:rsidRPr="00527872">
        <w:rPr>
          <w:rFonts w:ascii="Calibri" w:hAnsi="Calibri" w:cs="Calibri"/>
        </w:rPr>
        <w:t xml:space="preserve">Pažymėjus įtraukiamos išrašytos sąskaitos-faktūros kurių išrašymo data pakliūna į nurodytą laikotarpį. Jeigu pažymėta 3.2.1. </w:t>
      </w:r>
      <w:r w:rsidR="00B215F0" w:rsidRPr="00527872">
        <w:rPr>
          <w:rFonts w:ascii="Calibri" w:hAnsi="Calibri" w:cs="Calibri"/>
        </w:rPr>
        <w:t xml:space="preserve">(Gautų sąskaitų) </w:t>
      </w:r>
      <w:r w:rsidRPr="00527872">
        <w:rPr>
          <w:rFonts w:ascii="Calibri" w:hAnsi="Calibri" w:cs="Calibri"/>
        </w:rPr>
        <w:t>laukelis &lt;traukti&gt;, tai užduotas išrašytų sąskaitų laikotarpis &lt;Išrašyta&gt; visada sutampa su užduotu gautų sąskaitų laikotarpiu &lt;Išrašyta&gt;.</w:t>
      </w:r>
    </w:p>
    <w:p w:rsidR="0044094D" w:rsidRPr="00527872" w:rsidRDefault="0044094D" w:rsidP="0044094D">
      <w:pPr>
        <w:pStyle w:val="ListParagraph"/>
        <w:spacing w:after="0"/>
        <w:ind w:left="1080"/>
        <w:rPr>
          <w:rFonts w:ascii="Calibri" w:hAnsi="Calibri" w:cs="Calibri"/>
        </w:rPr>
      </w:pPr>
    </w:p>
    <w:p w:rsidR="001E353B" w:rsidRPr="00527872" w:rsidRDefault="0044094D" w:rsidP="0044094D">
      <w:pPr>
        <w:pStyle w:val="ListParagraph"/>
        <w:numPr>
          <w:ilvl w:val="1"/>
          <w:numId w:val="2"/>
        </w:numPr>
        <w:spacing w:after="0"/>
        <w:rPr>
          <w:rFonts w:ascii="Calibri" w:hAnsi="Calibri" w:cs="Calibri"/>
        </w:rPr>
      </w:pPr>
      <w:r w:rsidRPr="00527872">
        <w:rPr>
          <w:rFonts w:ascii="Calibri" w:hAnsi="Calibri" w:cs="Calibri"/>
        </w:rPr>
        <w:t>Pa</w:t>
      </w:r>
      <w:r w:rsidR="002F224E" w:rsidRPr="00527872">
        <w:rPr>
          <w:rFonts w:ascii="Calibri" w:hAnsi="Calibri" w:cs="Calibri"/>
        </w:rPr>
        <w:t>pildomi</w:t>
      </w:r>
      <w:r w:rsidRPr="00527872">
        <w:rPr>
          <w:rFonts w:ascii="Calibri" w:hAnsi="Calibri" w:cs="Calibri"/>
        </w:rPr>
        <w:t xml:space="preserve"> parametrai</w:t>
      </w:r>
    </w:p>
    <w:p w:rsidR="00DB4673" w:rsidRPr="00527872" w:rsidRDefault="00DB4673" w:rsidP="00DB4673">
      <w:pPr>
        <w:pStyle w:val="ListParagraph"/>
        <w:spacing w:after="0"/>
        <w:rPr>
          <w:rFonts w:ascii="Calibri" w:hAnsi="Calibri" w:cs="Calibri"/>
        </w:rPr>
      </w:pPr>
    </w:p>
    <w:p w:rsidR="00DB4673" w:rsidRPr="00527872" w:rsidRDefault="00B215F0" w:rsidP="00DB4673">
      <w:pPr>
        <w:pStyle w:val="ListParagraph"/>
        <w:numPr>
          <w:ilvl w:val="2"/>
          <w:numId w:val="2"/>
        </w:numPr>
        <w:spacing w:after="0"/>
        <w:rPr>
          <w:rFonts w:ascii="Calibri" w:hAnsi="Calibri" w:cs="Calibri"/>
        </w:rPr>
      </w:pPr>
      <w:r w:rsidRPr="00527872">
        <w:rPr>
          <w:rFonts w:ascii="Calibri" w:hAnsi="Calibri" w:cs="Calibri"/>
        </w:rPr>
        <w:t>Gauto</w:t>
      </w:r>
      <w:r w:rsidR="00274A53" w:rsidRPr="00527872">
        <w:rPr>
          <w:rFonts w:ascii="Calibri" w:hAnsi="Calibri" w:cs="Calibri"/>
        </w:rPr>
        <w:t>s</w:t>
      </w:r>
      <w:r w:rsidRPr="00527872">
        <w:rPr>
          <w:rFonts w:ascii="Calibri" w:hAnsi="Calibri" w:cs="Calibri"/>
        </w:rPr>
        <w:t xml:space="preserve"> sąskaitos </w:t>
      </w:r>
      <w:r w:rsidR="00DB4673" w:rsidRPr="00527872">
        <w:rPr>
          <w:rFonts w:ascii="Calibri" w:hAnsi="Calibri" w:cs="Calibri"/>
        </w:rPr>
        <w:t>&lt;Įtraukti rūšį&gt;</w:t>
      </w:r>
    </w:p>
    <w:p w:rsidR="0044094D" w:rsidRPr="00527872" w:rsidRDefault="0044094D" w:rsidP="0044094D">
      <w:pPr>
        <w:spacing w:after="0"/>
        <w:ind w:left="360"/>
        <w:rPr>
          <w:rFonts w:ascii="Calibri" w:hAnsi="Calibri" w:cs="Calibri"/>
        </w:rPr>
      </w:pPr>
    </w:p>
    <w:p w:rsidR="0044094D" w:rsidRPr="00527872" w:rsidRDefault="00DB4673" w:rsidP="001E353B">
      <w:pPr>
        <w:spacing w:after="0"/>
        <w:rPr>
          <w:rFonts w:ascii="Calibri" w:hAnsi="Calibri" w:cs="Calibri"/>
        </w:rPr>
      </w:pPr>
      <w:r w:rsidRPr="00527872">
        <w:rPr>
          <w:rFonts w:ascii="Calibri" w:hAnsi="Calibri" w:cs="Calibri"/>
          <w:noProof/>
          <w:lang w:eastAsia="lt-LT"/>
        </w:rPr>
        <w:drawing>
          <wp:inline distT="0" distB="0" distL="0" distR="0">
            <wp:extent cx="3336400" cy="2565426"/>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39214" cy="2567590"/>
                    </a:xfrm>
                    <a:prstGeom prst="rect">
                      <a:avLst/>
                    </a:prstGeom>
                    <a:noFill/>
                    <a:ln w="9525">
                      <a:noFill/>
                      <a:miter lim="800000"/>
                      <a:headEnd/>
                      <a:tailEnd/>
                    </a:ln>
                  </pic:spPr>
                </pic:pic>
              </a:graphicData>
            </a:graphic>
          </wp:inline>
        </w:drawing>
      </w:r>
    </w:p>
    <w:p w:rsidR="00DB4673" w:rsidRPr="00527872" w:rsidRDefault="00DB4673" w:rsidP="001E353B">
      <w:pPr>
        <w:spacing w:after="0"/>
        <w:rPr>
          <w:rFonts w:ascii="Calibri" w:hAnsi="Calibri" w:cs="Calibri"/>
        </w:rPr>
      </w:pPr>
    </w:p>
    <w:p w:rsidR="00DB4673" w:rsidRPr="00527872" w:rsidRDefault="00DB4673" w:rsidP="001E353B">
      <w:pPr>
        <w:spacing w:after="0"/>
        <w:rPr>
          <w:rFonts w:ascii="Calibri" w:hAnsi="Calibri" w:cs="Calibri"/>
        </w:rPr>
      </w:pPr>
      <w:r w:rsidRPr="00527872">
        <w:rPr>
          <w:rFonts w:ascii="Calibri" w:hAnsi="Calibri" w:cs="Calibri"/>
        </w:rPr>
        <w:t>Į i.SAF ataskaitą bus traukiamos nurodytos Įsigijimo sąskaitos:</w:t>
      </w:r>
    </w:p>
    <w:p w:rsidR="00DB4673" w:rsidRPr="00527872" w:rsidRDefault="00DB4673" w:rsidP="001E353B">
      <w:pPr>
        <w:spacing w:after="0"/>
        <w:rPr>
          <w:rFonts w:ascii="Calibri" w:hAnsi="Calibri" w:cs="Calibri"/>
        </w:rPr>
      </w:pPr>
    </w:p>
    <w:p w:rsidR="00DB4673" w:rsidRPr="00527872" w:rsidRDefault="00DB4673" w:rsidP="001E353B">
      <w:pPr>
        <w:spacing w:after="0"/>
        <w:rPr>
          <w:rFonts w:ascii="Calibri" w:hAnsi="Calibri" w:cs="Calibri"/>
        </w:rPr>
      </w:pPr>
      <w:r w:rsidRPr="00527872">
        <w:rPr>
          <w:rFonts w:ascii="Calibri" w:hAnsi="Calibri" w:cs="Calibri"/>
          <w:noProof/>
          <w:lang w:eastAsia="lt-LT"/>
        </w:rPr>
        <w:lastRenderedPageBreak/>
        <w:drawing>
          <wp:inline distT="0" distB="0" distL="0" distR="0">
            <wp:extent cx="4409826" cy="3265243"/>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409851" cy="3265262"/>
                    </a:xfrm>
                    <a:prstGeom prst="rect">
                      <a:avLst/>
                    </a:prstGeom>
                    <a:noFill/>
                    <a:ln w="9525">
                      <a:noFill/>
                      <a:miter lim="800000"/>
                      <a:headEnd/>
                      <a:tailEnd/>
                    </a:ln>
                  </pic:spPr>
                </pic:pic>
              </a:graphicData>
            </a:graphic>
          </wp:inline>
        </w:drawing>
      </w:r>
    </w:p>
    <w:p w:rsidR="001E353B" w:rsidRPr="00527872" w:rsidRDefault="001E353B" w:rsidP="001E353B">
      <w:pPr>
        <w:spacing w:after="0"/>
        <w:rPr>
          <w:rFonts w:ascii="Calibri" w:hAnsi="Calibri" w:cs="Calibri"/>
        </w:rPr>
      </w:pPr>
    </w:p>
    <w:p w:rsidR="00DB4673" w:rsidRPr="00527872" w:rsidRDefault="00B215F0">
      <w:pPr>
        <w:rPr>
          <w:rFonts w:ascii="Calibri" w:hAnsi="Calibri" w:cs="Calibri"/>
        </w:rPr>
      </w:pPr>
      <w:r w:rsidRPr="00527872">
        <w:rPr>
          <w:rFonts w:ascii="Calibri" w:hAnsi="Calibri" w:cs="Calibri"/>
        </w:rPr>
        <w:t>Pastaba: Jeigu pasirinkta reikšmė „PVM“, tai gautos Įsigijimo sąskaitos suvestos su ankstesnėmis PauLita versijomis (kai  ši reikšmė nebuvo nurodoma)  traukiamos į i.SAF ataskaitą tik tada, jeigu tokios sąskaitos PVM suma nelygi nuliui.</w:t>
      </w:r>
      <w:r w:rsidR="00DB4673" w:rsidRPr="00527872">
        <w:rPr>
          <w:rFonts w:ascii="Calibri" w:hAnsi="Calibri" w:cs="Calibri"/>
        </w:rPr>
        <w:br w:type="page"/>
      </w:r>
    </w:p>
    <w:p w:rsidR="00DB4673" w:rsidRPr="00527872" w:rsidRDefault="00B215F0" w:rsidP="00DB4673">
      <w:pPr>
        <w:pStyle w:val="ListParagraph"/>
        <w:numPr>
          <w:ilvl w:val="2"/>
          <w:numId w:val="2"/>
        </w:numPr>
        <w:spacing w:after="0"/>
        <w:rPr>
          <w:rFonts w:ascii="Calibri" w:hAnsi="Calibri" w:cs="Calibri"/>
        </w:rPr>
      </w:pPr>
      <w:r w:rsidRPr="00527872">
        <w:rPr>
          <w:rFonts w:ascii="Calibri" w:hAnsi="Calibri" w:cs="Calibri"/>
        </w:rPr>
        <w:lastRenderedPageBreak/>
        <w:t xml:space="preserve">Gautos sąskaitos </w:t>
      </w:r>
      <w:r w:rsidR="00DB4673" w:rsidRPr="00527872">
        <w:rPr>
          <w:rFonts w:ascii="Calibri" w:hAnsi="Calibri" w:cs="Calibri"/>
        </w:rPr>
        <w:t>&lt;Įtraukti būvį&gt;:</w:t>
      </w:r>
    </w:p>
    <w:p w:rsidR="00DB4673" w:rsidRPr="00527872" w:rsidRDefault="00DB4673" w:rsidP="00DB4673">
      <w:pPr>
        <w:spacing w:after="0"/>
        <w:ind w:left="360"/>
        <w:rPr>
          <w:rFonts w:ascii="Calibri" w:hAnsi="Calibri" w:cs="Calibri"/>
        </w:rPr>
      </w:pPr>
    </w:p>
    <w:p w:rsidR="00DB4673" w:rsidRPr="00527872" w:rsidRDefault="00DB4673" w:rsidP="00DB4673">
      <w:pPr>
        <w:spacing w:after="0"/>
        <w:ind w:left="360"/>
        <w:rPr>
          <w:rFonts w:ascii="Calibri" w:hAnsi="Calibri" w:cs="Calibri"/>
        </w:rPr>
      </w:pPr>
      <w:r w:rsidRPr="00527872">
        <w:rPr>
          <w:rFonts w:ascii="Calibri" w:hAnsi="Calibri" w:cs="Calibri"/>
          <w:noProof/>
          <w:lang w:eastAsia="lt-LT"/>
        </w:rPr>
        <w:drawing>
          <wp:inline distT="0" distB="0" distL="0" distR="0">
            <wp:extent cx="3248310" cy="2456953"/>
            <wp:effectExtent l="19050" t="0" r="924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3253703" cy="2461032"/>
                    </a:xfrm>
                    <a:prstGeom prst="rect">
                      <a:avLst/>
                    </a:prstGeom>
                    <a:noFill/>
                    <a:ln w="9525">
                      <a:noFill/>
                      <a:miter lim="800000"/>
                      <a:headEnd/>
                      <a:tailEnd/>
                    </a:ln>
                  </pic:spPr>
                </pic:pic>
              </a:graphicData>
            </a:graphic>
          </wp:inline>
        </w:drawing>
      </w:r>
    </w:p>
    <w:p w:rsidR="00DB4673" w:rsidRPr="00527872" w:rsidRDefault="00DB4673" w:rsidP="00DB4673">
      <w:pPr>
        <w:spacing w:after="0"/>
        <w:ind w:left="360"/>
        <w:rPr>
          <w:rFonts w:ascii="Calibri" w:hAnsi="Calibri" w:cs="Calibri"/>
        </w:rPr>
      </w:pPr>
    </w:p>
    <w:p w:rsidR="00DB4673" w:rsidRPr="00527872" w:rsidRDefault="00DB4673" w:rsidP="00DB4673">
      <w:pPr>
        <w:spacing w:after="0"/>
        <w:rPr>
          <w:rFonts w:ascii="Calibri" w:hAnsi="Calibri" w:cs="Calibri"/>
        </w:rPr>
      </w:pPr>
      <w:r w:rsidRPr="00527872">
        <w:rPr>
          <w:rFonts w:ascii="Calibri" w:hAnsi="Calibri" w:cs="Calibri"/>
        </w:rPr>
        <w:t>Į i.SAF ataskaitą bus traukiamos tik Įsigijimo sąskaitos su nurodytu būviu:</w:t>
      </w:r>
    </w:p>
    <w:p w:rsidR="00DB4673" w:rsidRPr="00527872" w:rsidRDefault="00DB4673" w:rsidP="00DB4673">
      <w:pPr>
        <w:spacing w:after="0"/>
        <w:rPr>
          <w:rFonts w:ascii="Calibri" w:hAnsi="Calibri" w:cs="Calibri"/>
        </w:rPr>
      </w:pPr>
    </w:p>
    <w:p w:rsidR="00DB4673" w:rsidRPr="00527872" w:rsidRDefault="00DB4673" w:rsidP="00DB4673">
      <w:pPr>
        <w:spacing w:after="0"/>
        <w:rPr>
          <w:rFonts w:ascii="Calibri" w:hAnsi="Calibri" w:cs="Calibri"/>
        </w:rPr>
      </w:pPr>
      <w:r w:rsidRPr="00527872">
        <w:rPr>
          <w:rFonts w:ascii="Calibri" w:hAnsi="Calibri" w:cs="Calibri"/>
          <w:noProof/>
          <w:lang w:eastAsia="lt-LT"/>
        </w:rPr>
        <w:drawing>
          <wp:inline distT="0" distB="0" distL="0" distR="0">
            <wp:extent cx="4552950" cy="1030684"/>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553704" cy="1030855"/>
                    </a:xfrm>
                    <a:prstGeom prst="rect">
                      <a:avLst/>
                    </a:prstGeom>
                    <a:noFill/>
                    <a:ln w="9525">
                      <a:noFill/>
                      <a:miter lim="800000"/>
                      <a:headEnd/>
                      <a:tailEnd/>
                    </a:ln>
                  </pic:spPr>
                </pic:pic>
              </a:graphicData>
            </a:graphic>
          </wp:inline>
        </w:drawing>
      </w:r>
    </w:p>
    <w:p w:rsidR="00DB4673" w:rsidRPr="00527872" w:rsidRDefault="00DB4673" w:rsidP="00DB4673">
      <w:pPr>
        <w:spacing w:after="0"/>
        <w:rPr>
          <w:rFonts w:ascii="Calibri" w:hAnsi="Calibri" w:cs="Calibri"/>
        </w:rPr>
      </w:pPr>
    </w:p>
    <w:p w:rsidR="00DB4673" w:rsidRPr="00527872" w:rsidRDefault="00B215F0" w:rsidP="00DB4673">
      <w:pPr>
        <w:pStyle w:val="ListParagraph"/>
        <w:numPr>
          <w:ilvl w:val="2"/>
          <w:numId w:val="2"/>
        </w:numPr>
        <w:spacing w:after="0"/>
        <w:rPr>
          <w:rFonts w:ascii="Calibri" w:hAnsi="Calibri" w:cs="Calibri"/>
        </w:rPr>
      </w:pPr>
      <w:r w:rsidRPr="00527872">
        <w:rPr>
          <w:rFonts w:ascii="Calibri" w:hAnsi="Calibri" w:cs="Calibri"/>
        </w:rPr>
        <w:t xml:space="preserve">Gautos sąskaitos </w:t>
      </w:r>
      <w:r w:rsidR="00DB4673" w:rsidRPr="00527872">
        <w:rPr>
          <w:rFonts w:ascii="Calibri" w:hAnsi="Calibri" w:cs="Calibri"/>
        </w:rPr>
        <w:t>&lt;Tik užregistruotas ORŽ&gt;</w:t>
      </w:r>
    </w:p>
    <w:p w:rsidR="00DB4673" w:rsidRPr="00527872" w:rsidRDefault="00DB4673" w:rsidP="00DB4673">
      <w:pPr>
        <w:pStyle w:val="ListParagraph"/>
        <w:spacing w:after="0"/>
        <w:ind w:left="1080"/>
        <w:rPr>
          <w:rFonts w:ascii="Calibri" w:hAnsi="Calibri" w:cs="Calibri"/>
        </w:rPr>
      </w:pPr>
    </w:p>
    <w:p w:rsidR="00DB4673" w:rsidRPr="00527872" w:rsidRDefault="00DB4673" w:rsidP="00DB4673">
      <w:pPr>
        <w:spacing w:after="0"/>
        <w:ind w:left="360"/>
        <w:rPr>
          <w:rFonts w:ascii="Calibri" w:hAnsi="Calibri" w:cs="Calibri"/>
        </w:rPr>
      </w:pPr>
      <w:r w:rsidRPr="00527872">
        <w:rPr>
          <w:rFonts w:ascii="Calibri" w:hAnsi="Calibri" w:cs="Calibri"/>
          <w:noProof/>
          <w:lang w:eastAsia="lt-LT"/>
        </w:rPr>
        <w:drawing>
          <wp:inline distT="0" distB="0" distL="0" distR="0">
            <wp:extent cx="3511329" cy="966734"/>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3511814" cy="966868"/>
                    </a:xfrm>
                    <a:prstGeom prst="rect">
                      <a:avLst/>
                    </a:prstGeom>
                    <a:noFill/>
                    <a:ln w="9525">
                      <a:noFill/>
                      <a:miter lim="800000"/>
                      <a:headEnd/>
                      <a:tailEnd/>
                    </a:ln>
                  </pic:spPr>
                </pic:pic>
              </a:graphicData>
            </a:graphic>
          </wp:inline>
        </w:drawing>
      </w:r>
    </w:p>
    <w:p w:rsidR="00DB4673" w:rsidRPr="00527872" w:rsidRDefault="00DB4673" w:rsidP="00DB4673">
      <w:pPr>
        <w:spacing w:after="0"/>
        <w:ind w:left="360"/>
        <w:rPr>
          <w:rFonts w:ascii="Calibri" w:hAnsi="Calibri" w:cs="Calibri"/>
        </w:rPr>
      </w:pPr>
    </w:p>
    <w:p w:rsidR="00DB4673" w:rsidRPr="00527872" w:rsidRDefault="00DB4673" w:rsidP="00DB4673">
      <w:pPr>
        <w:spacing w:after="0"/>
        <w:rPr>
          <w:rFonts w:ascii="Calibri" w:hAnsi="Calibri" w:cs="Calibri"/>
        </w:rPr>
      </w:pPr>
      <w:r w:rsidRPr="00527872">
        <w:rPr>
          <w:rFonts w:ascii="Calibri" w:hAnsi="Calibri" w:cs="Calibri"/>
        </w:rPr>
        <w:t>Į i.SAF ataskaitą bus traukiamos tik Įsigijimo sąskaitos su žyma „</w:t>
      </w:r>
      <w:r w:rsidR="00A9169B" w:rsidRPr="00527872">
        <w:rPr>
          <w:rFonts w:ascii="Calibri" w:hAnsi="Calibri" w:cs="Calibri"/>
        </w:rPr>
        <w:t>UŽREGISTRUOTAS BŽ #”</w:t>
      </w:r>
      <w:r w:rsidRPr="00527872">
        <w:rPr>
          <w:rFonts w:ascii="Calibri" w:hAnsi="Calibri" w:cs="Calibri"/>
        </w:rPr>
        <w:t>:</w:t>
      </w:r>
    </w:p>
    <w:p w:rsidR="00A9169B" w:rsidRPr="00527872" w:rsidRDefault="00A9169B" w:rsidP="00DB4673">
      <w:pPr>
        <w:spacing w:after="0"/>
        <w:rPr>
          <w:rFonts w:ascii="Calibri" w:hAnsi="Calibri" w:cs="Calibri"/>
        </w:rPr>
      </w:pPr>
    </w:p>
    <w:p w:rsidR="00440935" w:rsidRPr="00527872" w:rsidRDefault="00A9169B" w:rsidP="00440935">
      <w:pPr>
        <w:spacing w:after="0"/>
        <w:rPr>
          <w:rFonts w:ascii="Calibri" w:hAnsi="Calibri" w:cs="Calibri"/>
        </w:rPr>
      </w:pPr>
      <w:r w:rsidRPr="00527872">
        <w:rPr>
          <w:rFonts w:ascii="Calibri" w:hAnsi="Calibri" w:cs="Calibri"/>
          <w:noProof/>
          <w:lang w:eastAsia="lt-LT"/>
        </w:rPr>
        <w:drawing>
          <wp:inline distT="0" distB="0" distL="0" distR="0">
            <wp:extent cx="4775587" cy="1018055"/>
            <wp:effectExtent l="19050" t="0" r="5963"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4775867" cy="1018115"/>
                    </a:xfrm>
                    <a:prstGeom prst="rect">
                      <a:avLst/>
                    </a:prstGeom>
                    <a:noFill/>
                    <a:ln w="9525">
                      <a:noFill/>
                      <a:miter lim="800000"/>
                      <a:headEnd/>
                      <a:tailEnd/>
                    </a:ln>
                  </pic:spPr>
                </pic:pic>
              </a:graphicData>
            </a:graphic>
          </wp:inline>
        </w:drawing>
      </w:r>
    </w:p>
    <w:p w:rsidR="00440935" w:rsidRPr="00527872" w:rsidRDefault="00440935" w:rsidP="00440935">
      <w:pPr>
        <w:spacing w:after="0"/>
        <w:rPr>
          <w:rFonts w:ascii="Calibri" w:hAnsi="Calibri" w:cs="Calibri"/>
        </w:rPr>
      </w:pPr>
    </w:p>
    <w:p w:rsidR="00440935" w:rsidRPr="00527872" w:rsidRDefault="00440935" w:rsidP="00440935">
      <w:pPr>
        <w:spacing w:after="0"/>
        <w:rPr>
          <w:rFonts w:ascii="Calibri" w:hAnsi="Calibri" w:cs="Calibri"/>
        </w:rPr>
      </w:pPr>
    </w:p>
    <w:p w:rsidR="00440935" w:rsidRPr="00527872" w:rsidRDefault="00440935" w:rsidP="00440935">
      <w:pPr>
        <w:spacing w:after="0"/>
        <w:rPr>
          <w:rFonts w:ascii="Calibri" w:hAnsi="Calibri" w:cs="Calibri"/>
        </w:rPr>
      </w:pPr>
    </w:p>
    <w:p w:rsidR="00440935" w:rsidRPr="00527872" w:rsidRDefault="00440935" w:rsidP="00440935">
      <w:pPr>
        <w:spacing w:after="0"/>
        <w:rPr>
          <w:rFonts w:ascii="Calibri" w:hAnsi="Calibri" w:cs="Calibri"/>
          <w:lang w:val="en-US"/>
        </w:rPr>
      </w:pPr>
    </w:p>
    <w:p w:rsidR="00440935" w:rsidRPr="00527872" w:rsidRDefault="00440935">
      <w:pPr>
        <w:rPr>
          <w:rFonts w:ascii="Calibri" w:hAnsi="Calibri" w:cs="Calibri"/>
        </w:rPr>
      </w:pPr>
      <w:r w:rsidRPr="00527872">
        <w:rPr>
          <w:rFonts w:ascii="Calibri" w:hAnsi="Calibri" w:cs="Calibri"/>
        </w:rPr>
        <w:br w:type="page"/>
      </w:r>
    </w:p>
    <w:p w:rsidR="00440935" w:rsidRPr="00527872" w:rsidRDefault="00B215F0" w:rsidP="00440935">
      <w:pPr>
        <w:pStyle w:val="ListParagraph"/>
        <w:numPr>
          <w:ilvl w:val="2"/>
          <w:numId w:val="2"/>
        </w:numPr>
        <w:spacing w:after="0"/>
        <w:rPr>
          <w:rFonts w:ascii="Calibri" w:hAnsi="Calibri" w:cs="Calibri"/>
        </w:rPr>
      </w:pPr>
      <w:r w:rsidRPr="00527872">
        <w:rPr>
          <w:rFonts w:ascii="Calibri" w:hAnsi="Calibri" w:cs="Calibri"/>
        </w:rPr>
        <w:lastRenderedPageBreak/>
        <w:t xml:space="preserve">Išrašytos sąskaitos </w:t>
      </w:r>
      <w:r w:rsidR="00440935" w:rsidRPr="00527872">
        <w:rPr>
          <w:rFonts w:ascii="Calibri" w:hAnsi="Calibri" w:cs="Calibri"/>
        </w:rPr>
        <w:t>&lt;Įtraukti rūšį&gt;</w:t>
      </w:r>
    </w:p>
    <w:p w:rsidR="00440935" w:rsidRPr="00527872" w:rsidRDefault="00440935" w:rsidP="001E353B">
      <w:pPr>
        <w:spacing w:after="0"/>
        <w:rPr>
          <w:rFonts w:ascii="Calibri" w:hAnsi="Calibri" w:cs="Calibri"/>
        </w:rPr>
      </w:pPr>
    </w:p>
    <w:p w:rsidR="00440935" w:rsidRPr="00527872" w:rsidRDefault="00440935" w:rsidP="001E353B">
      <w:pPr>
        <w:spacing w:after="0"/>
        <w:rPr>
          <w:rFonts w:ascii="Calibri" w:hAnsi="Calibri" w:cs="Calibri"/>
        </w:rPr>
      </w:pPr>
      <w:r w:rsidRPr="00527872">
        <w:rPr>
          <w:rFonts w:ascii="Calibri" w:hAnsi="Calibri" w:cs="Calibri"/>
          <w:noProof/>
          <w:lang w:eastAsia="lt-LT"/>
        </w:rPr>
        <w:drawing>
          <wp:inline distT="0" distB="0" distL="0" distR="0">
            <wp:extent cx="3383232" cy="1954247"/>
            <wp:effectExtent l="19050" t="0" r="7668"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3385630" cy="1955632"/>
                    </a:xfrm>
                    <a:prstGeom prst="rect">
                      <a:avLst/>
                    </a:prstGeom>
                    <a:noFill/>
                    <a:ln w="9525">
                      <a:noFill/>
                      <a:miter lim="800000"/>
                      <a:headEnd/>
                      <a:tailEnd/>
                    </a:ln>
                  </pic:spPr>
                </pic:pic>
              </a:graphicData>
            </a:graphic>
          </wp:inline>
        </w:drawing>
      </w:r>
    </w:p>
    <w:p w:rsidR="00967D9C" w:rsidRPr="00527872" w:rsidRDefault="00967D9C" w:rsidP="001E353B">
      <w:pPr>
        <w:spacing w:after="0"/>
        <w:rPr>
          <w:rFonts w:ascii="Calibri" w:hAnsi="Calibri" w:cs="Calibri"/>
        </w:rPr>
      </w:pPr>
    </w:p>
    <w:p w:rsidR="00967D9C" w:rsidRPr="00527872" w:rsidRDefault="00967D9C" w:rsidP="001E353B">
      <w:pPr>
        <w:spacing w:after="0"/>
        <w:rPr>
          <w:rFonts w:ascii="Calibri" w:hAnsi="Calibri" w:cs="Calibri"/>
        </w:rPr>
      </w:pPr>
      <w:r w:rsidRPr="00527872">
        <w:rPr>
          <w:rFonts w:ascii="Calibri" w:hAnsi="Calibri" w:cs="Calibri"/>
        </w:rPr>
        <w:t>Į i.SAF ataskaitą bus traukiamos nurodytos Išrašytos sąskaitos:</w:t>
      </w:r>
    </w:p>
    <w:p w:rsidR="00440935" w:rsidRPr="00527872" w:rsidRDefault="00440935" w:rsidP="001E353B">
      <w:pPr>
        <w:spacing w:after="0"/>
        <w:rPr>
          <w:rFonts w:ascii="Calibri" w:hAnsi="Calibri" w:cs="Calibri"/>
        </w:rPr>
      </w:pPr>
    </w:p>
    <w:p w:rsidR="00967D9C" w:rsidRPr="00527872" w:rsidRDefault="00967D9C" w:rsidP="001E353B">
      <w:pPr>
        <w:spacing w:after="0"/>
        <w:rPr>
          <w:rFonts w:ascii="Calibri" w:hAnsi="Calibri" w:cs="Calibri"/>
        </w:rPr>
      </w:pPr>
      <w:r w:rsidRPr="00527872">
        <w:rPr>
          <w:rFonts w:ascii="Calibri" w:hAnsi="Calibri" w:cs="Calibri"/>
          <w:noProof/>
          <w:lang w:eastAsia="lt-LT"/>
        </w:rPr>
        <w:drawing>
          <wp:inline distT="0" distB="0" distL="0" distR="0">
            <wp:extent cx="4680171" cy="1963137"/>
            <wp:effectExtent l="19050" t="0" r="6129"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4682511" cy="1964118"/>
                    </a:xfrm>
                    <a:prstGeom prst="rect">
                      <a:avLst/>
                    </a:prstGeom>
                    <a:noFill/>
                    <a:ln w="9525">
                      <a:noFill/>
                      <a:miter lim="800000"/>
                      <a:headEnd/>
                      <a:tailEnd/>
                    </a:ln>
                  </pic:spPr>
                </pic:pic>
              </a:graphicData>
            </a:graphic>
          </wp:inline>
        </w:drawing>
      </w:r>
    </w:p>
    <w:p w:rsidR="00B215F0" w:rsidRPr="00527872" w:rsidRDefault="00B215F0" w:rsidP="001E353B">
      <w:pPr>
        <w:spacing w:after="0"/>
        <w:rPr>
          <w:rFonts w:ascii="Calibri" w:hAnsi="Calibri" w:cs="Calibri"/>
        </w:rPr>
      </w:pPr>
    </w:p>
    <w:p w:rsidR="00B215F0" w:rsidRPr="00527872" w:rsidRDefault="00B215F0" w:rsidP="00B215F0">
      <w:pPr>
        <w:rPr>
          <w:rFonts w:ascii="Calibri" w:hAnsi="Calibri" w:cs="Calibri"/>
        </w:rPr>
      </w:pPr>
      <w:r w:rsidRPr="00527872">
        <w:rPr>
          <w:rFonts w:ascii="Calibri" w:hAnsi="Calibri" w:cs="Calibri"/>
        </w:rPr>
        <w:t>Pastaba: Jeigu pasirinkta reikšmė „PVM“, tai Išrašytos sąskaitos suvestos su ankstesnėmis PauLita versijomis (kai  ši reikšmė nebuvo nurodoma)  traukiamos į i.SAF ataskaitą tik tada, jeigu tokios sąskaitos PVM suma nelygi nuliui.</w:t>
      </w:r>
    </w:p>
    <w:p w:rsidR="00967D9C" w:rsidRPr="00527872" w:rsidRDefault="00B215F0" w:rsidP="00B215F0">
      <w:pPr>
        <w:pStyle w:val="ListParagraph"/>
        <w:numPr>
          <w:ilvl w:val="2"/>
          <w:numId w:val="2"/>
        </w:numPr>
        <w:rPr>
          <w:rFonts w:ascii="Calibri" w:hAnsi="Calibri" w:cs="Calibri"/>
        </w:rPr>
      </w:pPr>
      <w:r w:rsidRPr="00527872">
        <w:rPr>
          <w:rFonts w:ascii="Calibri" w:hAnsi="Calibri" w:cs="Calibri"/>
        </w:rPr>
        <w:t xml:space="preserve">Išrašytos sąskaitos </w:t>
      </w:r>
      <w:r w:rsidR="00967D9C" w:rsidRPr="00527872">
        <w:rPr>
          <w:rFonts w:ascii="Calibri" w:hAnsi="Calibri" w:cs="Calibri"/>
        </w:rPr>
        <w:t>&lt;Įtraukti būvį&gt;</w:t>
      </w:r>
    </w:p>
    <w:p w:rsidR="00967D9C" w:rsidRPr="00527872" w:rsidRDefault="00967D9C" w:rsidP="00967D9C">
      <w:pPr>
        <w:pStyle w:val="ListParagraph"/>
        <w:spacing w:after="0"/>
        <w:rPr>
          <w:rFonts w:ascii="Calibri" w:hAnsi="Calibri" w:cs="Calibri"/>
        </w:rPr>
      </w:pPr>
    </w:p>
    <w:p w:rsidR="00967D9C" w:rsidRPr="00527872" w:rsidRDefault="00967D9C" w:rsidP="00967D9C">
      <w:pPr>
        <w:spacing w:after="0"/>
        <w:rPr>
          <w:rFonts w:ascii="Calibri" w:hAnsi="Calibri" w:cs="Calibri"/>
        </w:rPr>
      </w:pPr>
      <w:r w:rsidRPr="00527872">
        <w:rPr>
          <w:rFonts w:ascii="Calibri" w:hAnsi="Calibri" w:cs="Calibri"/>
          <w:noProof/>
          <w:lang w:eastAsia="lt-LT"/>
        </w:rPr>
        <w:drawing>
          <wp:inline distT="0" distB="0" distL="0" distR="0">
            <wp:extent cx="3384439" cy="1936404"/>
            <wp:effectExtent l="19050" t="0" r="6461"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3385923" cy="1937253"/>
                    </a:xfrm>
                    <a:prstGeom prst="rect">
                      <a:avLst/>
                    </a:prstGeom>
                    <a:noFill/>
                    <a:ln w="9525">
                      <a:noFill/>
                      <a:miter lim="800000"/>
                      <a:headEnd/>
                      <a:tailEnd/>
                    </a:ln>
                  </pic:spPr>
                </pic:pic>
              </a:graphicData>
            </a:graphic>
          </wp:inline>
        </w:drawing>
      </w:r>
    </w:p>
    <w:p w:rsidR="00967D9C" w:rsidRPr="00527872" w:rsidRDefault="00967D9C" w:rsidP="00967D9C">
      <w:pPr>
        <w:spacing w:after="0"/>
        <w:rPr>
          <w:rFonts w:ascii="Calibri" w:hAnsi="Calibri" w:cs="Calibri"/>
        </w:rPr>
      </w:pPr>
    </w:p>
    <w:p w:rsidR="00967D9C" w:rsidRPr="00527872" w:rsidRDefault="00967D9C" w:rsidP="00967D9C">
      <w:pPr>
        <w:spacing w:after="0"/>
        <w:rPr>
          <w:rFonts w:ascii="Calibri" w:hAnsi="Calibri" w:cs="Calibri"/>
        </w:rPr>
      </w:pPr>
      <w:r w:rsidRPr="00527872">
        <w:rPr>
          <w:rFonts w:ascii="Calibri" w:hAnsi="Calibri" w:cs="Calibri"/>
        </w:rPr>
        <w:t>Į i.SAF ataskaitą bus traukiamos tik Išrašytos sąskaitos su nurodytu būviu:</w:t>
      </w:r>
    </w:p>
    <w:p w:rsidR="00967D9C" w:rsidRPr="00527872" w:rsidRDefault="00967D9C" w:rsidP="00967D9C">
      <w:pPr>
        <w:spacing w:after="0"/>
        <w:rPr>
          <w:rFonts w:ascii="Calibri" w:hAnsi="Calibri" w:cs="Calibri"/>
        </w:rPr>
      </w:pPr>
    </w:p>
    <w:p w:rsidR="00565D9E" w:rsidRPr="00527872" w:rsidRDefault="00967D9C" w:rsidP="00967D9C">
      <w:pPr>
        <w:spacing w:after="0"/>
        <w:rPr>
          <w:rFonts w:ascii="Calibri" w:hAnsi="Calibri" w:cs="Calibri"/>
        </w:rPr>
      </w:pPr>
      <w:r w:rsidRPr="00527872">
        <w:rPr>
          <w:rFonts w:ascii="Calibri" w:hAnsi="Calibri" w:cs="Calibri"/>
          <w:noProof/>
          <w:lang w:eastAsia="lt-LT"/>
        </w:rPr>
        <w:drawing>
          <wp:inline distT="0" distB="0" distL="0" distR="0">
            <wp:extent cx="5212908" cy="960032"/>
            <wp:effectExtent l="19050" t="0" r="6792"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215515" cy="960512"/>
                    </a:xfrm>
                    <a:prstGeom prst="rect">
                      <a:avLst/>
                    </a:prstGeom>
                    <a:noFill/>
                    <a:ln w="9525">
                      <a:noFill/>
                      <a:miter lim="800000"/>
                      <a:headEnd/>
                      <a:tailEnd/>
                    </a:ln>
                  </pic:spPr>
                </pic:pic>
              </a:graphicData>
            </a:graphic>
          </wp:inline>
        </w:drawing>
      </w:r>
    </w:p>
    <w:p w:rsidR="00565D9E" w:rsidRPr="00527872" w:rsidRDefault="00565D9E" w:rsidP="00967D9C">
      <w:pPr>
        <w:spacing w:after="0"/>
        <w:rPr>
          <w:rFonts w:ascii="Calibri" w:hAnsi="Calibri" w:cs="Calibri"/>
        </w:rPr>
      </w:pPr>
    </w:p>
    <w:p w:rsidR="00565D9E" w:rsidRPr="00527872" w:rsidRDefault="00565D9E">
      <w:pPr>
        <w:rPr>
          <w:rFonts w:ascii="Calibri" w:hAnsi="Calibri" w:cs="Calibri"/>
        </w:rPr>
      </w:pPr>
      <w:r w:rsidRPr="00527872">
        <w:rPr>
          <w:rFonts w:ascii="Calibri" w:hAnsi="Calibri" w:cs="Calibri"/>
        </w:rPr>
        <w:br w:type="page"/>
      </w:r>
    </w:p>
    <w:p w:rsidR="00565D9E" w:rsidRPr="00527872" w:rsidRDefault="00B215F0" w:rsidP="00565D9E">
      <w:pPr>
        <w:pStyle w:val="ListParagraph"/>
        <w:numPr>
          <w:ilvl w:val="2"/>
          <w:numId w:val="2"/>
        </w:numPr>
        <w:spacing w:after="0"/>
        <w:rPr>
          <w:rFonts w:ascii="Calibri" w:hAnsi="Calibri" w:cs="Calibri"/>
        </w:rPr>
      </w:pPr>
      <w:r w:rsidRPr="00527872">
        <w:rPr>
          <w:rFonts w:ascii="Calibri" w:hAnsi="Calibri" w:cs="Calibri"/>
        </w:rPr>
        <w:lastRenderedPageBreak/>
        <w:t xml:space="preserve">Išrašytos sąskaitos </w:t>
      </w:r>
      <w:r w:rsidR="00565D9E" w:rsidRPr="00527872">
        <w:rPr>
          <w:rFonts w:ascii="Calibri" w:hAnsi="Calibri" w:cs="Calibri"/>
        </w:rPr>
        <w:t>&lt;Tik užregistruotas ORŽ&gt;</w:t>
      </w:r>
    </w:p>
    <w:p w:rsidR="00565D9E" w:rsidRPr="00527872" w:rsidRDefault="00565D9E" w:rsidP="00967D9C">
      <w:pPr>
        <w:spacing w:after="0"/>
        <w:rPr>
          <w:rFonts w:ascii="Calibri" w:hAnsi="Calibri" w:cs="Calibri"/>
        </w:rPr>
      </w:pPr>
    </w:p>
    <w:p w:rsidR="00565D9E" w:rsidRPr="00527872" w:rsidRDefault="00565D9E" w:rsidP="00967D9C">
      <w:pPr>
        <w:spacing w:after="0"/>
        <w:rPr>
          <w:rFonts w:ascii="Calibri" w:hAnsi="Calibri" w:cs="Calibri"/>
        </w:rPr>
      </w:pPr>
      <w:r w:rsidRPr="00527872">
        <w:rPr>
          <w:rFonts w:ascii="Calibri" w:hAnsi="Calibri" w:cs="Calibri"/>
          <w:noProof/>
          <w:lang w:eastAsia="lt-LT"/>
        </w:rPr>
        <w:drawing>
          <wp:inline distT="0" distB="0" distL="0" distR="0">
            <wp:extent cx="3812895" cy="21690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3815632" cy="2170582"/>
                    </a:xfrm>
                    <a:prstGeom prst="rect">
                      <a:avLst/>
                    </a:prstGeom>
                    <a:noFill/>
                    <a:ln w="9525">
                      <a:noFill/>
                      <a:miter lim="800000"/>
                      <a:headEnd/>
                      <a:tailEnd/>
                    </a:ln>
                  </pic:spPr>
                </pic:pic>
              </a:graphicData>
            </a:graphic>
          </wp:inline>
        </w:drawing>
      </w:r>
    </w:p>
    <w:p w:rsidR="00565D9E" w:rsidRPr="00527872" w:rsidRDefault="00565D9E" w:rsidP="00967D9C">
      <w:pPr>
        <w:spacing w:after="0"/>
        <w:rPr>
          <w:rFonts w:ascii="Calibri" w:hAnsi="Calibri" w:cs="Calibri"/>
        </w:rPr>
      </w:pPr>
    </w:p>
    <w:p w:rsidR="00565D9E" w:rsidRPr="00527872" w:rsidRDefault="00565D9E" w:rsidP="00565D9E">
      <w:pPr>
        <w:spacing w:after="0"/>
        <w:rPr>
          <w:rFonts w:ascii="Calibri" w:hAnsi="Calibri" w:cs="Calibri"/>
        </w:rPr>
      </w:pPr>
      <w:r w:rsidRPr="00527872">
        <w:rPr>
          <w:rFonts w:ascii="Calibri" w:hAnsi="Calibri" w:cs="Calibri"/>
        </w:rPr>
        <w:t xml:space="preserve">Į i.SAF ataskaitą bus traukiamos tik </w:t>
      </w:r>
      <w:r w:rsidR="007A5ABE" w:rsidRPr="00527872">
        <w:rPr>
          <w:rFonts w:ascii="Calibri" w:hAnsi="Calibri" w:cs="Calibri"/>
        </w:rPr>
        <w:t>Išrašytos</w:t>
      </w:r>
      <w:r w:rsidRPr="00527872">
        <w:rPr>
          <w:rFonts w:ascii="Calibri" w:hAnsi="Calibri" w:cs="Calibri"/>
        </w:rPr>
        <w:t xml:space="preserve"> sąskaitos su žyma „Užreg. BŽ #”:</w:t>
      </w:r>
    </w:p>
    <w:p w:rsidR="00565D9E" w:rsidRPr="00527872" w:rsidRDefault="00565D9E" w:rsidP="00565D9E">
      <w:pPr>
        <w:spacing w:after="0"/>
        <w:rPr>
          <w:rFonts w:ascii="Calibri" w:hAnsi="Calibri" w:cs="Calibri"/>
        </w:rPr>
      </w:pPr>
    </w:p>
    <w:p w:rsidR="00565D9E" w:rsidRPr="00527872" w:rsidRDefault="00565D9E" w:rsidP="00565D9E">
      <w:pPr>
        <w:spacing w:after="0"/>
        <w:rPr>
          <w:rFonts w:ascii="Calibri" w:hAnsi="Calibri" w:cs="Calibri"/>
        </w:rPr>
      </w:pPr>
      <w:r w:rsidRPr="00527872">
        <w:rPr>
          <w:rFonts w:ascii="Calibri" w:hAnsi="Calibri" w:cs="Calibri"/>
          <w:noProof/>
          <w:lang w:eastAsia="lt-LT"/>
        </w:rPr>
        <w:drawing>
          <wp:inline distT="0" distB="0" distL="0" distR="0">
            <wp:extent cx="5109541" cy="1046987"/>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5111927" cy="1047476"/>
                    </a:xfrm>
                    <a:prstGeom prst="rect">
                      <a:avLst/>
                    </a:prstGeom>
                    <a:noFill/>
                    <a:ln w="9525">
                      <a:noFill/>
                      <a:miter lim="800000"/>
                      <a:headEnd/>
                      <a:tailEnd/>
                    </a:ln>
                  </pic:spPr>
                </pic:pic>
              </a:graphicData>
            </a:graphic>
          </wp:inline>
        </w:drawing>
      </w:r>
    </w:p>
    <w:p w:rsidR="00565D9E" w:rsidRPr="00527872" w:rsidRDefault="00565D9E" w:rsidP="00967D9C">
      <w:pPr>
        <w:spacing w:after="0"/>
        <w:rPr>
          <w:rFonts w:ascii="Calibri" w:hAnsi="Calibri" w:cs="Calibri"/>
        </w:rPr>
      </w:pPr>
    </w:p>
    <w:p w:rsidR="00565D9E" w:rsidRPr="00527872" w:rsidRDefault="002F1907" w:rsidP="00274A53">
      <w:pPr>
        <w:pStyle w:val="ListParagraph"/>
        <w:numPr>
          <w:ilvl w:val="1"/>
          <w:numId w:val="2"/>
        </w:numPr>
        <w:rPr>
          <w:rFonts w:ascii="Calibri" w:hAnsi="Calibri" w:cs="Calibri"/>
        </w:rPr>
      </w:pPr>
      <w:r w:rsidRPr="00527872">
        <w:rPr>
          <w:rFonts w:ascii="Calibri" w:hAnsi="Calibri" w:cs="Calibri"/>
        </w:rPr>
        <w:t>Unikalus identifikatorius</w:t>
      </w:r>
    </w:p>
    <w:p w:rsidR="002F1907" w:rsidRPr="00527872" w:rsidRDefault="00C226B2">
      <w:pPr>
        <w:rPr>
          <w:rFonts w:ascii="Calibri" w:hAnsi="Calibri" w:cs="Calibri"/>
        </w:rPr>
      </w:pPr>
      <w:r w:rsidRPr="00527872">
        <w:rPr>
          <w:rFonts w:ascii="Calibri" w:hAnsi="Calibri" w:cs="Calibri"/>
          <w:noProof/>
          <w:lang w:eastAsia="lt-LT"/>
        </w:rPr>
        <w:drawing>
          <wp:inline distT="0" distB="0" distL="0" distR="0">
            <wp:extent cx="3853235" cy="1140911"/>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3855174" cy="1141485"/>
                    </a:xfrm>
                    <a:prstGeom prst="rect">
                      <a:avLst/>
                    </a:prstGeom>
                    <a:noFill/>
                    <a:ln w="9525">
                      <a:noFill/>
                      <a:miter lim="800000"/>
                      <a:headEnd/>
                      <a:tailEnd/>
                    </a:ln>
                  </pic:spPr>
                </pic:pic>
              </a:graphicData>
            </a:graphic>
          </wp:inline>
        </w:drawing>
      </w:r>
    </w:p>
    <w:p w:rsidR="002F1907" w:rsidRPr="00527872" w:rsidRDefault="002F1907">
      <w:pPr>
        <w:rPr>
          <w:rFonts w:ascii="Calibri" w:hAnsi="Calibri" w:cs="Calibri"/>
        </w:rPr>
      </w:pPr>
      <w:r w:rsidRPr="00527872">
        <w:rPr>
          <w:rFonts w:ascii="Calibri" w:hAnsi="Calibri" w:cs="Calibri"/>
        </w:rPr>
        <w:t xml:space="preserve"> Kiekviena duomenų rinkmena, pateikiama į i.SAF, turi turėti unikalų identifikatorių:</w:t>
      </w:r>
    </w:p>
    <w:p w:rsidR="002F1907" w:rsidRPr="00527872" w:rsidRDefault="00C226B2">
      <w:pPr>
        <w:rPr>
          <w:rFonts w:ascii="Calibri" w:hAnsi="Calibri" w:cs="Calibri"/>
        </w:rPr>
      </w:pPr>
      <w:r w:rsidRPr="00527872">
        <w:rPr>
          <w:rFonts w:ascii="Calibri" w:hAnsi="Calibri" w:cs="Calibri"/>
          <w:noProof/>
          <w:lang w:eastAsia="lt-LT"/>
        </w:rPr>
        <w:drawing>
          <wp:inline distT="0" distB="0" distL="0" distR="0">
            <wp:extent cx="3853235" cy="1140911"/>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855799" cy="1141670"/>
                    </a:xfrm>
                    <a:prstGeom prst="rect">
                      <a:avLst/>
                    </a:prstGeom>
                    <a:noFill/>
                    <a:ln w="9525">
                      <a:noFill/>
                      <a:miter lim="800000"/>
                      <a:headEnd/>
                      <a:tailEnd/>
                    </a:ln>
                  </pic:spPr>
                </pic:pic>
              </a:graphicData>
            </a:graphic>
          </wp:inline>
        </w:drawing>
      </w:r>
    </w:p>
    <w:p w:rsidR="00E0724B" w:rsidRPr="00527872" w:rsidRDefault="002F1907" w:rsidP="00E0724B">
      <w:pPr>
        <w:pStyle w:val="Default"/>
        <w:rPr>
          <w:rFonts w:ascii="Calibri" w:hAnsi="Calibri" w:cs="Calibri"/>
          <w:sz w:val="22"/>
          <w:szCs w:val="22"/>
        </w:rPr>
      </w:pPr>
      <w:r w:rsidRPr="00527872">
        <w:rPr>
          <w:rFonts w:ascii="Calibri" w:hAnsi="Calibri" w:cs="Calibri"/>
          <w:sz w:val="22"/>
          <w:szCs w:val="22"/>
        </w:rPr>
        <w:t>Paprastai PauLita jį sugeneruoja automatiškai, tačia</w:t>
      </w:r>
      <w:r w:rsidR="004C7BD9" w:rsidRPr="00527872">
        <w:rPr>
          <w:rFonts w:ascii="Calibri" w:hAnsi="Calibri" w:cs="Calibri"/>
          <w:sz w:val="22"/>
          <w:szCs w:val="22"/>
        </w:rPr>
        <w:t>u,</w:t>
      </w:r>
      <w:r w:rsidRPr="00527872">
        <w:rPr>
          <w:rFonts w:ascii="Calibri" w:hAnsi="Calibri" w:cs="Calibri"/>
          <w:sz w:val="22"/>
          <w:szCs w:val="22"/>
        </w:rPr>
        <w:t xml:space="preserve"> teikiant tikslinančią rinkmeną</w:t>
      </w:r>
      <w:r w:rsidR="004C7BD9" w:rsidRPr="00527872">
        <w:rPr>
          <w:rFonts w:ascii="Calibri" w:hAnsi="Calibri" w:cs="Calibri"/>
          <w:sz w:val="22"/>
          <w:szCs w:val="22"/>
        </w:rPr>
        <w:t>,</w:t>
      </w:r>
      <w:r w:rsidRPr="00527872">
        <w:rPr>
          <w:rFonts w:ascii="Calibri" w:hAnsi="Calibri" w:cs="Calibri"/>
          <w:sz w:val="22"/>
          <w:szCs w:val="22"/>
        </w:rPr>
        <w:t xml:space="preserve"> turi būti nurodomas tikslinamos reikmenos identifikatorius! </w:t>
      </w:r>
      <w:r w:rsidR="00E0724B" w:rsidRPr="00527872">
        <w:rPr>
          <w:rFonts w:ascii="Calibri" w:hAnsi="Calibri" w:cs="Calibri"/>
          <w:sz w:val="22"/>
          <w:szCs w:val="22"/>
        </w:rPr>
        <w:t>Identifikatoriaus sintaksė yra {[A-Z0-9_], minLength=1, maxLength=20}.</w:t>
      </w:r>
    </w:p>
    <w:p w:rsidR="00E0724B" w:rsidRPr="00527872" w:rsidRDefault="00E0724B" w:rsidP="00E0724B">
      <w:pPr>
        <w:pStyle w:val="Default"/>
        <w:rPr>
          <w:rFonts w:ascii="Calibri" w:hAnsi="Calibri" w:cs="Calibri"/>
          <w:sz w:val="22"/>
          <w:szCs w:val="22"/>
        </w:rPr>
      </w:pPr>
    </w:p>
    <w:p w:rsidR="00E0724B" w:rsidRPr="00527872" w:rsidRDefault="00E0724B" w:rsidP="00E0724B">
      <w:pPr>
        <w:pStyle w:val="Default"/>
        <w:rPr>
          <w:rFonts w:ascii="Calibri" w:hAnsi="Calibri" w:cs="Calibri"/>
          <w:sz w:val="22"/>
          <w:szCs w:val="22"/>
        </w:rPr>
      </w:pPr>
      <w:r w:rsidRPr="00527872">
        <w:rPr>
          <w:rFonts w:ascii="Calibri" w:hAnsi="Calibri" w:cs="Calibri"/>
          <w:sz w:val="22"/>
          <w:szCs w:val="22"/>
        </w:rPr>
        <w:t xml:space="preserve">Čia taip pat galima nurodyti </w:t>
      </w:r>
      <w:r w:rsidR="00274A53" w:rsidRPr="00527872">
        <w:rPr>
          <w:rFonts w:ascii="Calibri" w:hAnsi="Calibri" w:cs="Calibri"/>
          <w:sz w:val="22"/>
          <w:szCs w:val="22"/>
        </w:rPr>
        <w:t>rinkmenos dalių kiekį ir dalies eilės numerį:</w:t>
      </w:r>
    </w:p>
    <w:p w:rsidR="00274A53" w:rsidRPr="00527872" w:rsidRDefault="00274A53" w:rsidP="00E0724B">
      <w:pPr>
        <w:pStyle w:val="Default"/>
        <w:rPr>
          <w:rFonts w:ascii="Calibri" w:hAnsi="Calibri" w:cs="Calibri"/>
          <w:sz w:val="22"/>
          <w:szCs w:val="22"/>
        </w:rPr>
      </w:pPr>
    </w:p>
    <w:p w:rsidR="00274A53" w:rsidRPr="00527872" w:rsidRDefault="00C226B2" w:rsidP="00E0724B">
      <w:pPr>
        <w:pStyle w:val="Default"/>
        <w:rPr>
          <w:rFonts w:ascii="Calibri" w:hAnsi="Calibri" w:cs="Calibri"/>
          <w:sz w:val="22"/>
          <w:szCs w:val="22"/>
        </w:rPr>
      </w:pPr>
      <w:r w:rsidRPr="00527872">
        <w:rPr>
          <w:rFonts w:ascii="Calibri" w:hAnsi="Calibri" w:cs="Calibri"/>
          <w:noProof/>
          <w:sz w:val="22"/>
          <w:szCs w:val="22"/>
          <w:lang w:eastAsia="lt-LT"/>
        </w:rPr>
        <w:drawing>
          <wp:inline distT="0" distB="0" distL="0" distR="0">
            <wp:extent cx="3813478" cy="1129139"/>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3831499" cy="1134475"/>
                    </a:xfrm>
                    <a:prstGeom prst="rect">
                      <a:avLst/>
                    </a:prstGeom>
                    <a:noFill/>
                    <a:ln w="9525">
                      <a:noFill/>
                      <a:miter lim="800000"/>
                      <a:headEnd/>
                      <a:tailEnd/>
                    </a:ln>
                  </pic:spPr>
                </pic:pic>
              </a:graphicData>
            </a:graphic>
          </wp:inline>
        </w:drawing>
      </w:r>
    </w:p>
    <w:p w:rsidR="008F3B5C" w:rsidRPr="00527872" w:rsidRDefault="008F3B5C">
      <w:pPr>
        <w:rPr>
          <w:rFonts w:ascii="Calibri" w:hAnsi="Calibri" w:cs="Calibri"/>
        </w:rPr>
      </w:pPr>
    </w:p>
    <w:p w:rsidR="008F3B5C" w:rsidRPr="00527872" w:rsidRDefault="008F3B5C">
      <w:pPr>
        <w:rPr>
          <w:rFonts w:ascii="Calibri" w:hAnsi="Calibri" w:cs="Calibri"/>
        </w:rPr>
      </w:pPr>
      <w:r w:rsidRPr="00527872">
        <w:rPr>
          <w:rFonts w:ascii="Calibri" w:hAnsi="Calibri" w:cs="Calibri"/>
        </w:rPr>
        <w:t xml:space="preserve">Įkeltos į i.SAF rinkmenos pašalinti negalima. Įkeltos rinkmenos duomenis galima patikslinti įkeliant kitą rinkmeną su tokiu pat Unikaliu identifikatoriumi (PartNumber). </w:t>
      </w:r>
    </w:p>
    <w:p w:rsidR="00274A53" w:rsidRPr="00527872" w:rsidRDefault="008F3B5C">
      <w:pPr>
        <w:rPr>
          <w:rFonts w:ascii="Calibri" w:hAnsi="Calibri" w:cs="Calibri"/>
        </w:rPr>
      </w:pPr>
      <w:r w:rsidRPr="00527872">
        <w:rPr>
          <w:rFonts w:ascii="Calibri" w:hAnsi="Calibri" w:cs="Calibri"/>
        </w:rPr>
        <w:t xml:space="preserve">Įkėlus P duomenų tipo rinkmeną į i.SAF susikuria abu (gaunamų ir išrašomų PVM sąskaitų faktūrų registrai). Gaunamų PVM sąskaitų faktūrų registre yra rinkmenoje nurodytos sąskaitos, o išrašomų PVM sąskaitų faktūrų registras sukuriamas tuščias. Įkėlus S duomenų tipo rinkmeną su tuo pačiu Unikaliu identifikatoriumi (PartNumber), patikslinama anksčiau įkeltoji rinkmena. Vadinasi, gaunamų PVM sąskaitų faktūrų registre duomenys pakeičiami (jų nelieka), o išrašomų PVM sąskaitų faktūrų registras užpildomas naujos rinkmenos duomenimis. </w:t>
      </w:r>
      <w:r w:rsidR="00274A53" w:rsidRPr="00527872">
        <w:rPr>
          <w:rFonts w:ascii="Calibri" w:hAnsi="Calibri" w:cs="Calibri"/>
        </w:rPr>
        <w:br w:type="page"/>
      </w:r>
    </w:p>
    <w:p w:rsidR="00565D9E" w:rsidRPr="00527872" w:rsidRDefault="00565D9E" w:rsidP="00565D9E">
      <w:pPr>
        <w:pStyle w:val="ListParagraph"/>
        <w:numPr>
          <w:ilvl w:val="0"/>
          <w:numId w:val="2"/>
        </w:numPr>
        <w:spacing w:after="0"/>
        <w:rPr>
          <w:rFonts w:ascii="Calibri" w:hAnsi="Calibri" w:cs="Calibri"/>
        </w:rPr>
      </w:pPr>
      <w:r w:rsidRPr="00527872">
        <w:rPr>
          <w:rFonts w:ascii="Calibri" w:hAnsi="Calibri" w:cs="Calibri"/>
        </w:rPr>
        <w:lastRenderedPageBreak/>
        <w:t>Rezultatai</w:t>
      </w:r>
    </w:p>
    <w:p w:rsidR="00E230DC" w:rsidRPr="00527872" w:rsidRDefault="00E230DC" w:rsidP="00E230DC">
      <w:pPr>
        <w:pStyle w:val="ListParagraph"/>
        <w:spacing w:after="0"/>
        <w:rPr>
          <w:rFonts w:ascii="Calibri" w:hAnsi="Calibri" w:cs="Calibri"/>
        </w:rPr>
      </w:pPr>
    </w:p>
    <w:p w:rsidR="00E230DC" w:rsidRPr="00527872" w:rsidRDefault="00E230DC" w:rsidP="00E230DC">
      <w:pPr>
        <w:pStyle w:val="ListParagraph"/>
        <w:spacing w:after="0"/>
        <w:rPr>
          <w:rFonts w:ascii="Calibri" w:hAnsi="Calibri" w:cs="Calibri"/>
        </w:rPr>
      </w:pPr>
      <w:r w:rsidRPr="00527872">
        <w:rPr>
          <w:rFonts w:ascii="Calibri" w:hAnsi="Calibri" w:cs="Calibri"/>
          <w:noProof/>
          <w:lang w:eastAsia="lt-LT"/>
        </w:rPr>
        <w:drawing>
          <wp:inline distT="0" distB="0" distL="0" distR="0">
            <wp:extent cx="3996359" cy="2658884"/>
            <wp:effectExtent l="19050" t="0" r="4141"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3996274" cy="2658827"/>
                    </a:xfrm>
                    <a:prstGeom prst="rect">
                      <a:avLst/>
                    </a:prstGeom>
                    <a:noFill/>
                    <a:ln w="9525">
                      <a:noFill/>
                      <a:miter lim="800000"/>
                      <a:headEnd/>
                      <a:tailEnd/>
                    </a:ln>
                  </pic:spPr>
                </pic:pic>
              </a:graphicData>
            </a:graphic>
          </wp:inline>
        </w:drawing>
      </w:r>
    </w:p>
    <w:p w:rsidR="00565D9E" w:rsidRPr="00527872" w:rsidRDefault="00565D9E" w:rsidP="00565D9E">
      <w:pPr>
        <w:spacing w:after="0"/>
        <w:rPr>
          <w:rFonts w:ascii="Calibri" w:hAnsi="Calibri" w:cs="Calibri"/>
        </w:rPr>
      </w:pPr>
    </w:p>
    <w:p w:rsidR="00565D9E" w:rsidRPr="00527872" w:rsidRDefault="00565D9E" w:rsidP="00565D9E">
      <w:pPr>
        <w:spacing w:after="0"/>
        <w:rPr>
          <w:rFonts w:ascii="Calibri" w:hAnsi="Calibri" w:cs="Calibri"/>
        </w:rPr>
      </w:pPr>
      <w:r w:rsidRPr="00527872">
        <w:rPr>
          <w:rFonts w:ascii="Calibri" w:hAnsi="Calibri" w:cs="Calibri"/>
        </w:rPr>
        <w:t>i.SAF ataskaita generuojama paspaudus klavišą „Vykdyti“:</w:t>
      </w:r>
    </w:p>
    <w:p w:rsidR="00565D9E" w:rsidRPr="00527872" w:rsidRDefault="00565D9E" w:rsidP="00565D9E">
      <w:pPr>
        <w:spacing w:after="0"/>
        <w:rPr>
          <w:rFonts w:ascii="Calibri" w:hAnsi="Calibri" w:cs="Calibri"/>
        </w:rPr>
      </w:pPr>
    </w:p>
    <w:p w:rsidR="00565D9E" w:rsidRPr="00527872" w:rsidRDefault="00565D9E" w:rsidP="00565D9E">
      <w:pPr>
        <w:spacing w:after="0"/>
        <w:rPr>
          <w:rFonts w:ascii="Calibri" w:hAnsi="Calibri" w:cs="Calibri"/>
        </w:rPr>
      </w:pPr>
      <w:r w:rsidRPr="00527872">
        <w:rPr>
          <w:rFonts w:ascii="Calibri" w:hAnsi="Calibri" w:cs="Calibri"/>
          <w:noProof/>
          <w:lang w:eastAsia="lt-LT"/>
        </w:rPr>
        <w:drawing>
          <wp:inline distT="0" distB="0" distL="0" distR="0">
            <wp:extent cx="1340623" cy="464283"/>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1353985" cy="468910"/>
                    </a:xfrm>
                    <a:prstGeom prst="rect">
                      <a:avLst/>
                    </a:prstGeom>
                    <a:noFill/>
                    <a:ln w="9525">
                      <a:noFill/>
                      <a:miter lim="800000"/>
                      <a:headEnd/>
                      <a:tailEnd/>
                    </a:ln>
                  </pic:spPr>
                </pic:pic>
              </a:graphicData>
            </a:graphic>
          </wp:inline>
        </w:drawing>
      </w:r>
    </w:p>
    <w:p w:rsidR="00565D9E" w:rsidRPr="00527872" w:rsidRDefault="00565D9E" w:rsidP="00565D9E">
      <w:pPr>
        <w:spacing w:after="0"/>
        <w:rPr>
          <w:rFonts w:ascii="Calibri" w:hAnsi="Calibri" w:cs="Calibri"/>
        </w:rPr>
      </w:pPr>
    </w:p>
    <w:p w:rsidR="00565D9E" w:rsidRPr="00527872" w:rsidRDefault="00565D9E" w:rsidP="00565D9E">
      <w:pPr>
        <w:spacing w:after="0"/>
        <w:rPr>
          <w:rFonts w:ascii="Calibri" w:hAnsi="Calibri" w:cs="Calibri"/>
        </w:rPr>
      </w:pPr>
      <w:r w:rsidRPr="00527872">
        <w:rPr>
          <w:rFonts w:ascii="Calibri" w:hAnsi="Calibri" w:cs="Calibri"/>
        </w:rPr>
        <w:t>Rezultatai matomi dialogo lange</w:t>
      </w:r>
    </w:p>
    <w:p w:rsidR="00565D9E" w:rsidRPr="00527872" w:rsidRDefault="00565D9E" w:rsidP="00565D9E">
      <w:pPr>
        <w:spacing w:after="0"/>
        <w:rPr>
          <w:rFonts w:ascii="Calibri" w:hAnsi="Calibri" w:cs="Calibri"/>
        </w:rPr>
      </w:pPr>
    </w:p>
    <w:p w:rsidR="001E353B" w:rsidRPr="00527872" w:rsidRDefault="001E353B" w:rsidP="001E353B">
      <w:pPr>
        <w:spacing w:after="0"/>
        <w:rPr>
          <w:rFonts w:ascii="Calibri" w:hAnsi="Calibri" w:cs="Calibri"/>
        </w:rPr>
      </w:pPr>
      <w:r w:rsidRPr="00527872">
        <w:rPr>
          <w:rFonts w:ascii="Calibri" w:hAnsi="Calibri" w:cs="Calibri"/>
          <w:noProof/>
          <w:lang w:eastAsia="lt-LT"/>
        </w:rPr>
        <w:drawing>
          <wp:inline distT="0" distB="0" distL="0" distR="0">
            <wp:extent cx="3775024" cy="411022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3778343" cy="4113838"/>
                    </a:xfrm>
                    <a:prstGeom prst="rect">
                      <a:avLst/>
                    </a:prstGeom>
                    <a:noFill/>
                    <a:ln w="9525">
                      <a:noFill/>
                      <a:miter lim="800000"/>
                      <a:headEnd/>
                      <a:tailEnd/>
                    </a:ln>
                  </pic:spPr>
                </pic:pic>
              </a:graphicData>
            </a:graphic>
          </wp:inline>
        </w:drawing>
      </w:r>
    </w:p>
    <w:p w:rsidR="00565D9E" w:rsidRPr="00527872" w:rsidRDefault="00565D9E" w:rsidP="001E353B">
      <w:pPr>
        <w:spacing w:after="0"/>
        <w:rPr>
          <w:rFonts w:ascii="Calibri" w:hAnsi="Calibri" w:cs="Calibri"/>
        </w:rPr>
      </w:pPr>
    </w:p>
    <w:p w:rsidR="00565D9E" w:rsidRPr="00527872" w:rsidRDefault="00565D9E" w:rsidP="001E353B">
      <w:pPr>
        <w:spacing w:after="0"/>
        <w:rPr>
          <w:rFonts w:ascii="Calibri" w:hAnsi="Calibri" w:cs="Calibri"/>
        </w:rPr>
      </w:pPr>
      <w:r w:rsidRPr="00527872">
        <w:rPr>
          <w:rFonts w:ascii="Calibri" w:hAnsi="Calibri" w:cs="Calibri"/>
        </w:rPr>
        <w:t>Bei  talpinami į nurodytą failą:</w:t>
      </w:r>
    </w:p>
    <w:p w:rsidR="00274A53" w:rsidRPr="00527872" w:rsidRDefault="00274A53" w:rsidP="001E353B">
      <w:pPr>
        <w:spacing w:after="0"/>
        <w:rPr>
          <w:rFonts w:ascii="Calibri" w:hAnsi="Calibri" w:cs="Calibri"/>
        </w:rPr>
      </w:pPr>
    </w:p>
    <w:p w:rsidR="00565D9E" w:rsidRPr="00527872" w:rsidRDefault="00C226B2" w:rsidP="001E353B">
      <w:pPr>
        <w:spacing w:after="0"/>
        <w:rPr>
          <w:rFonts w:ascii="Calibri" w:hAnsi="Calibri" w:cs="Calibri"/>
        </w:rPr>
      </w:pPr>
      <w:r w:rsidRPr="00527872">
        <w:rPr>
          <w:rFonts w:ascii="Calibri" w:hAnsi="Calibri" w:cs="Calibri"/>
          <w:noProof/>
          <w:lang w:eastAsia="lt-LT"/>
        </w:rPr>
        <w:drawing>
          <wp:inline distT="0" distB="0" distL="0" distR="0">
            <wp:extent cx="3455670" cy="874643"/>
            <wp:effectExtent l="1905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3466753" cy="877448"/>
                    </a:xfrm>
                    <a:prstGeom prst="rect">
                      <a:avLst/>
                    </a:prstGeom>
                    <a:noFill/>
                    <a:ln w="9525">
                      <a:noFill/>
                      <a:miter lim="800000"/>
                      <a:headEnd/>
                      <a:tailEnd/>
                    </a:ln>
                  </pic:spPr>
                </pic:pic>
              </a:graphicData>
            </a:graphic>
          </wp:inline>
        </w:drawing>
      </w:r>
    </w:p>
    <w:p w:rsidR="005B04F6" w:rsidRPr="00527872" w:rsidRDefault="005B04F6" w:rsidP="001E353B">
      <w:pPr>
        <w:spacing w:after="0"/>
        <w:rPr>
          <w:rFonts w:ascii="Calibri" w:hAnsi="Calibri" w:cs="Calibri"/>
        </w:rPr>
      </w:pPr>
    </w:p>
    <w:p w:rsidR="00D71341" w:rsidRPr="00527872" w:rsidRDefault="005B04F6" w:rsidP="001E353B">
      <w:pPr>
        <w:spacing w:after="0"/>
        <w:rPr>
          <w:rFonts w:ascii="Calibri" w:hAnsi="Calibri" w:cs="Calibri"/>
        </w:rPr>
      </w:pPr>
      <w:r w:rsidRPr="00527872">
        <w:rPr>
          <w:rFonts w:ascii="Calibri" w:hAnsi="Calibri" w:cs="Calibri"/>
          <w:noProof/>
          <w:lang w:eastAsia="lt-LT"/>
        </w:rPr>
        <w:lastRenderedPageBreak/>
        <w:drawing>
          <wp:inline distT="0" distB="0" distL="0" distR="0">
            <wp:extent cx="5189054" cy="2197332"/>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5188103" cy="2196929"/>
                    </a:xfrm>
                    <a:prstGeom prst="rect">
                      <a:avLst/>
                    </a:prstGeom>
                    <a:noFill/>
                    <a:ln w="9525">
                      <a:noFill/>
                      <a:miter lim="800000"/>
                      <a:headEnd/>
                      <a:tailEnd/>
                    </a:ln>
                  </pic:spPr>
                </pic:pic>
              </a:graphicData>
            </a:graphic>
          </wp:inline>
        </w:drawing>
      </w:r>
    </w:p>
    <w:p w:rsidR="00FD74B1" w:rsidRDefault="00FD74B1" w:rsidP="001E353B">
      <w:pPr>
        <w:spacing w:after="0"/>
        <w:rPr>
          <w:rFonts w:ascii="Calibri" w:hAnsi="Calibri" w:cs="Calibri"/>
        </w:rPr>
      </w:pPr>
    </w:p>
    <w:p w:rsidR="007A4CB7" w:rsidRDefault="007A4CB7" w:rsidP="001E353B">
      <w:pPr>
        <w:spacing w:after="0"/>
        <w:rPr>
          <w:rFonts w:ascii="Calibri" w:hAnsi="Calibri" w:cs="Calibri"/>
        </w:rPr>
      </w:pPr>
      <w:r>
        <w:rPr>
          <w:rFonts w:ascii="Calibri" w:hAnsi="Calibri" w:cs="Calibri"/>
          <w:noProof/>
          <w:lang w:eastAsia="lt-LT"/>
        </w:rPr>
        <w:drawing>
          <wp:inline distT="0" distB="0" distL="0" distR="0">
            <wp:extent cx="6248400" cy="2950633"/>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6248400" cy="2950633"/>
                    </a:xfrm>
                    <a:prstGeom prst="rect">
                      <a:avLst/>
                    </a:prstGeom>
                    <a:noFill/>
                    <a:ln w="9525">
                      <a:noFill/>
                      <a:miter lim="800000"/>
                      <a:headEnd/>
                      <a:tailEnd/>
                    </a:ln>
                  </pic:spPr>
                </pic:pic>
              </a:graphicData>
            </a:graphic>
          </wp:inline>
        </w:drawing>
      </w:r>
    </w:p>
    <w:p w:rsidR="007A4CB7" w:rsidRDefault="007A4CB7" w:rsidP="001E353B">
      <w:pPr>
        <w:spacing w:after="0"/>
        <w:rPr>
          <w:rFonts w:ascii="Calibri" w:hAnsi="Calibri" w:cs="Calibri"/>
        </w:rPr>
      </w:pPr>
    </w:p>
    <w:p w:rsidR="007A4CB7" w:rsidRDefault="007A4CB7" w:rsidP="001E353B">
      <w:pPr>
        <w:spacing w:after="0"/>
        <w:rPr>
          <w:rFonts w:ascii="Calibri" w:hAnsi="Calibri" w:cs="Calibri"/>
        </w:rPr>
      </w:pPr>
      <w:r>
        <w:rPr>
          <w:rFonts w:ascii="Calibri" w:hAnsi="Calibri" w:cs="Calibri"/>
          <w:noProof/>
          <w:lang w:eastAsia="lt-LT"/>
        </w:rPr>
        <w:drawing>
          <wp:inline distT="0" distB="0" distL="0" distR="0">
            <wp:extent cx="6248400" cy="1104900"/>
            <wp:effectExtent l="1905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6248400" cy="1104900"/>
                    </a:xfrm>
                    <a:prstGeom prst="rect">
                      <a:avLst/>
                    </a:prstGeom>
                    <a:noFill/>
                    <a:ln w="9525">
                      <a:noFill/>
                      <a:miter lim="800000"/>
                      <a:headEnd/>
                      <a:tailEnd/>
                    </a:ln>
                  </pic:spPr>
                </pic:pic>
              </a:graphicData>
            </a:graphic>
          </wp:inline>
        </w:drawing>
      </w:r>
    </w:p>
    <w:p w:rsidR="007A4CB7" w:rsidRPr="002C45E3" w:rsidRDefault="007A4CB7" w:rsidP="001E353B">
      <w:pPr>
        <w:spacing w:after="0"/>
        <w:rPr>
          <w:rFonts w:ascii="Calibri" w:hAnsi="Calibri" w:cs="Calibri"/>
          <w:lang w:val="en-US"/>
        </w:rPr>
      </w:pPr>
    </w:p>
    <w:p w:rsidR="007A4CB7" w:rsidRDefault="007A4CB7" w:rsidP="001E353B">
      <w:pPr>
        <w:spacing w:after="0"/>
        <w:rPr>
          <w:rFonts w:ascii="Calibri" w:hAnsi="Calibri" w:cs="Calibri"/>
        </w:rPr>
      </w:pPr>
      <w:r>
        <w:rPr>
          <w:rFonts w:ascii="Calibri" w:hAnsi="Calibri" w:cs="Calibri"/>
          <w:noProof/>
          <w:lang w:eastAsia="lt-LT"/>
        </w:rPr>
        <w:drawing>
          <wp:inline distT="0" distB="0" distL="0" distR="0">
            <wp:extent cx="6248400" cy="2976668"/>
            <wp:effectExtent l="1905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6248400" cy="2976668"/>
                    </a:xfrm>
                    <a:prstGeom prst="rect">
                      <a:avLst/>
                    </a:prstGeom>
                    <a:noFill/>
                    <a:ln w="9525">
                      <a:noFill/>
                      <a:miter lim="800000"/>
                      <a:headEnd/>
                      <a:tailEnd/>
                    </a:ln>
                  </pic:spPr>
                </pic:pic>
              </a:graphicData>
            </a:graphic>
          </wp:inline>
        </w:drawing>
      </w:r>
    </w:p>
    <w:p w:rsidR="002C45E3" w:rsidRDefault="002C45E3" w:rsidP="001E353B">
      <w:pPr>
        <w:spacing w:after="0"/>
        <w:rPr>
          <w:rFonts w:ascii="Calibri" w:hAnsi="Calibri" w:cs="Calibri"/>
        </w:rPr>
      </w:pPr>
    </w:p>
    <w:p w:rsidR="002C45E3" w:rsidRDefault="002C45E3" w:rsidP="001E353B">
      <w:pPr>
        <w:spacing w:after="0"/>
        <w:rPr>
          <w:rFonts w:ascii="Calibri" w:hAnsi="Calibri" w:cs="Calibri"/>
        </w:rPr>
      </w:pPr>
      <w:r>
        <w:rPr>
          <w:rFonts w:ascii="Calibri" w:hAnsi="Calibri" w:cs="Calibri"/>
          <w:noProof/>
          <w:lang w:eastAsia="lt-LT"/>
        </w:rPr>
        <w:lastRenderedPageBreak/>
        <w:drawing>
          <wp:inline distT="0" distB="0" distL="0" distR="0">
            <wp:extent cx="6858000" cy="4333875"/>
            <wp:effectExtent l="1905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6858000" cy="4333875"/>
                    </a:xfrm>
                    <a:prstGeom prst="rect">
                      <a:avLst/>
                    </a:prstGeom>
                    <a:noFill/>
                    <a:ln w="9525">
                      <a:noFill/>
                      <a:miter lim="800000"/>
                      <a:headEnd/>
                      <a:tailEnd/>
                    </a:ln>
                  </pic:spPr>
                </pic:pic>
              </a:graphicData>
            </a:graphic>
          </wp:inline>
        </w:drawing>
      </w:r>
    </w:p>
    <w:p w:rsidR="00267BFA" w:rsidRDefault="00267BFA" w:rsidP="001E353B">
      <w:pPr>
        <w:spacing w:after="0"/>
        <w:rPr>
          <w:rFonts w:ascii="Calibri" w:hAnsi="Calibri" w:cs="Calibri"/>
        </w:rPr>
      </w:pPr>
    </w:p>
    <w:p w:rsidR="00267BFA" w:rsidRDefault="00267BFA" w:rsidP="001E353B">
      <w:pPr>
        <w:spacing w:after="0"/>
        <w:rPr>
          <w:rFonts w:ascii="Calibri" w:hAnsi="Calibri" w:cs="Calibri"/>
        </w:rPr>
      </w:pPr>
    </w:p>
    <w:p w:rsidR="00267BFA" w:rsidRPr="00527872" w:rsidRDefault="00267BFA" w:rsidP="001E353B">
      <w:pPr>
        <w:spacing w:after="0"/>
        <w:rPr>
          <w:rFonts w:ascii="Calibri" w:hAnsi="Calibri" w:cs="Calibri"/>
        </w:rPr>
      </w:pPr>
      <w:r>
        <w:rPr>
          <w:rFonts w:ascii="Calibri" w:hAnsi="Calibri" w:cs="Calibri"/>
          <w:noProof/>
          <w:lang w:eastAsia="lt-LT"/>
        </w:rPr>
        <w:drawing>
          <wp:inline distT="0" distB="0" distL="0" distR="0">
            <wp:extent cx="6848475" cy="3943350"/>
            <wp:effectExtent l="19050" t="0" r="9525"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6848475" cy="3943350"/>
                    </a:xfrm>
                    <a:prstGeom prst="rect">
                      <a:avLst/>
                    </a:prstGeom>
                    <a:noFill/>
                    <a:ln w="9525">
                      <a:noFill/>
                      <a:miter lim="800000"/>
                      <a:headEnd/>
                      <a:tailEnd/>
                    </a:ln>
                  </pic:spPr>
                </pic:pic>
              </a:graphicData>
            </a:graphic>
          </wp:inline>
        </w:drawing>
      </w:r>
    </w:p>
    <w:p w:rsidR="00FD74B1" w:rsidRPr="00527872" w:rsidRDefault="00FD74B1" w:rsidP="001E353B">
      <w:pPr>
        <w:spacing w:after="0"/>
        <w:rPr>
          <w:rFonts w:ascii="Calibri" w:hAnsi="Calibri" w:cs="Calibri"/>
        </w:rPr>
      </w:pPr>
      <w:r w:rsidRPr="00527872">
        <w:rPr>
          <w:rFonts w:ascii="Calibri" w:hAnsi="Calibri" w:cs="Calibri"/>
          <w:noProof/>
          <w:lang w:eastAsia="lt-LT"/>
        </w:rPr>
        <w:lastRenderedPageBreak/>
        <w:drawing>
          <wp:inline distT="0" distB="0" distL="0" distR="0">
            <wp:extent cx="6645910" cy="5639530"/>
            <wp:effectExtent l="1905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6645910" cy="5639530"/>
                    </a:xfrm>
                    <a:prstGeom prst="rect">
                      <a:avLst/>
                    </a:prstGeom>
                    <a:noFill/>
                    <a:ln w="9525">
                      <a:noFill/>
                      <a:miter lim="800000"/>
                      <a:headEnd/>
                      <a:tailEnd/>
                    </a:ln>
                  </pic:spPr>
                </pic:pic>
              </a:graphicData>
            </a:graphic>
          </wp:inline>
        </w:drawing>
      </w:r>
    </w:p>
    <w:p w:rsidR="00D71341" w:rsidRPr="00527872" w:rsidRDefault="00D71341" w:rsidP="001E353B">
      <w:pPr>
        <w:spacing w:after="0"/>
        <w:rPr>
          <w:rFonts w:ascii="Calibri" w:hAnsi="Calibri" w:cs="Calibri"/>
        </w:rPr>
      </w:pPr>
    </w:p>
    <w:p w:rsidR="00D71341" w:rsidRPr="00527872" w:rsidRDefault="00D71341" w:rsidP="001E353B">
      <w:pPr>
        <w:spacing w:after="0"/>
        <w:rPr>
          <w:rFonts w:ascii="Calibri" w:hAnsi="Calibri" w:cs="Calibri"/>
        </w:rPr>
      </w:pPr>
      <w:r w:rsidRPr="00527872">
        <w:rPr>
          <w:rFonts w:ascii="Calibri" w:hAnsi="Calibri" w:cs="Calibri"/>
          <w:noProof/>
          <w:lang w:eastAsia="lt-LT"/>
        </w:rPr>
        <w:drawing>
          <wp:inline distT="0" distB="0" distL="0" distR="0">
            <wp:extent cx="6110145" cy="5223952"/>
            <wp:effectExtent l="19050" t="0" r="490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6106797" cy="5221089"/>
                    </a:xfrm>
                    <a:prstGeom prst="rect">
                      <a:avLst/>
                    </a:prstGeom>
                    <a:noFill/>
                    <a:ln w="9525">
                      <a:noFill/>
                      <a:miter lim="800000"/>
                      <a:headEnd/>
                      <a:tailEnd/>
                    </a:ln>
                  </pic:spPr>
                </pic:pic>
              </a:graphicData>
            </a:graphic>
          </wp:inline>
        </w:drawing>
      </w:r>
    </w:p>
    <w:sectPr w:rsidR="00D71341" w:rsidRPr="00527872" w:rsidSect="00A41320">
      <w:pgSz w:w="12240" w:h="20160" w:code="5"/>
      <w:pgMar w:top="720" w:right="720" w:bottom="720" w:left="720"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A5BF6"/>
    <w:multiLevelType w:val="multilevel"/>
    <w:tmpl w:val="45AE92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B3B4F86"/>
    <w:multiLevelType w:val="hybridMultilevel"/>
    <w:tmpl w:val="9294DF38"/>
    <w:lvl w:ilvl="0" w:tplc="4A202632">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
    <w:nsid w:val="435E3C28"/>
    <w:multiLevelType w:val="multilevel"/>
    <w:tmpl w:val="F5A6A2E6"/>
    <w:lvl w:ilvl="0">
      <w:start w:val="1"/>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nsid w:val="6FC77DF4"/>
    <w:multiLevelType w:val="multilevel"/>
    <w:tmpl w:val="45AE92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7A030F55"/>
    <w:multiLevelType w:val="hybridMultilevel"/>
    <w:tmpl w:val="70A4C1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7A0604DA"/>
    <w:multiLevelType w:val="hybridMultilevel"/>
    <w:tmpl w:val="91D89FFE"/>
    <w:lvl w:ilvl="0" w:tplc="04270017">
      <w:start w:val="2"/>
      <w:numFmt w:val="lowerLetter"/>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drawingGridHorizontalSpacing w:val="110"/>
  <w:displayHorizontalDrawingGridEvery w:val="2"/>
  <w:characterSpacingControl w:val="doNotCompress"/>
  <w:compat/>
  <w:rsids>
    <w:rsidRoot w:val="00621ADF"/>
    <w:rsid w:val="00041242"/>
    <w:rsid w:val="000569DF"/>
    <w:rsid w:val="0006035C"/>
    <w:rsid w:val="00062D22"/>
    <w:rsid w:val="000652D1"/>
    <w:rsid w:val="000C5048"/>
    <w:rsid w:val="000E7D4D"/>
    <w:rsid w:val="001222F6"/>
    <w:rsid w:val="001233BC"/>
    <w:rsid w:val="001C06B3"/>
    <w:rsid w:val="001E353B"/>
    <w:rsid w:val="001E35CA"/>
    <w:rsid w:val="001F6F14"/>
    <w:rsid w:val="00203B23"/>
    <w:rsid w:val="002165A5"/>
    <w:rsid w:val="002615DE"/>
    <w:rsid w:val="00267BFA"/>
    <w:rsid w:val="00274658"/>
    <w:rsid w:val="00274A53"/>
    <w:rsid w:val="0028227F"/>
    <w:rsid w:val="002A43BC"/>
    <w:rsid w:val="002B2CB9"/>
    <w:rsid w:val="002C45E3"/>
    <w:rsid w:val="002E5935"/>
    <w:rsid w:val="002F0B4A"/>
    <w:rsid w:val="002F1907"/>
    <w:rsid w:val="002F224E"/>
    <w:rsid w:val="00340D14"/>
    <w:rsid w:val="00371541"/>
    <w:rsid w:val="003B0062"/>
    <w:rsid w:val="004001B7"/>
    <w:rsid w:val="0042257D"/>
    <w:rsid w:val="00440935"/>
    <w:rsid w:val="0044094D"/>
    <w:rsid w:val="0046669A"/>
    <w:rsid w:val="00472E68"/>
    <w:rsid w:val="004B6D23"/>
    <w:rsid w:val="004C7BD9"/>
    <w:rsid w:val="00527872"/>
    <w:rsid w:val="0053109A"/>
    <w:rsid w:val="00565D9E"/>
    <w:rsid w:val="00576488"/>
    <w:rsid w:val="005864C0"/>
    <w:rsid w:val="00595B0F"/>
    <w:rsid w:val="005B04F6"/>
    <w:rsid w:val="005F5AD6"/>
    <w:rsid w:val="00604B50"/>
    <w:rsid w:val="00621ADF"/>
    <w:rsid w:val="00645451"/>
    <w:rsid w:val="006774FC"/>
    <w:rsid w:val="006E7DA3"/>
    <w:rsid w:val="00715A68"/>
    <w:rsid w:val="0077784D"/>
    <w:rsid w:val="007A3BFB"/>
    <w:rsid w:val="007A4CB7"/>
    <w:rsid w:val="007A5ABE"/>
    <w:rsid w:val="007A7377"/>
    <w:rsid w:val="007C7931"/>
    <w:rsid w:val="007D7291"/>
    <w:rsid w:val="007D7FE5"/>
    <w:rsid w:val="007E1474"/>
    <w:rsid w:val="007F36CE"/>
    <w:rsid w:val="00844DD8"/>
    <w:rsid w:val="00870269"/>
    <w:rsid w:val="008E4BD6"/>
    <w:rsid w:val="008F32A9"/>
    <w:rsid w:val="008F3B5C"/>
    <w:rsid w:val="009313C9"/>
    <w:rsid w:val="0095153C"/>
    <w:rsid w:val="00967D9C"/>
    <w:rsid w:val="00973FDF"/>
    <w:rsid w:val="00985921"/>
    <w:rsid w:val="009D354D"/>
    <w:rsid w:val="009F367C"/>
    <w:rsid w:val="00A3094E"/>
    <w:rsid w:val="00A3331C"/>
    <w:rsid w:val="00A41320"/>
    <w:rsid w:val="00A53CC4"/>
    <w:rsid w:val="00A63A35"/>
    <w:rsid w:val="00A679C6"/>
    <w:rsid w:val="00A9169B"/>
    <w:rsid w:val="00AA6EC7"/>
    <w:rsid w:val="00AD3E9E"/>
    <w:rsid w:val="00B00E53"/>
    <w:rsid w:val="00B11ECC"/>
    <w:rsid w:val="00B215F0"/>
    <w:rsid w:val="00B248AD"/>
    <w:rsid w:val="00B41701"/>
    <w:rsid w:val="00B82C0E"/>
    <w:rsid w:val="00B909A1"/>
    <w:rsid w:val="00BA3882"/>
    <w:rsid w:val="00BA3C95"/>
    <w:rsid w:val="00BB2734"/>
    <w:rsid w:val="00BF0A0D"/>
    <w:rsid w:val="00C01F39"/>
    <w:rsid w:val="00C226B2"/>
    <w:rsid w:val="00C4038A"/>
    <w:rsid w:val="00C70E23"/>
    <w:rsid w:val="00CE1F53"/>
    <w:rsid w:val="00CF3D96"/>
    <w:rsid w:val="00D26D48"/>
    <w:rsid w:val="00D37337"/>
    <w:rsid w:val="00D513D3"/>
    <w:rsid w:val="00D62A00"/>
    <w:rsid w:val="00D66137"/>
    <w:rsid w:val="00D71341"/>
    <w:rsid w:val="00DB4673"/>
    <w:rsid w:val="00DF35A6"/>
    <w:rsid w:val="00E02C89"/>
    <w:rsid w:val="00E0724B"/>
    <w:rsid w:val="00E1469E"/>
    <w:rsid w:val="00E230DC"/>
    <w:rsid w:val="00E4445B"/>
    <w:rsid w:val="00E74227"/>
    <w:rsid w:val="00EB2835"/>
    <w:rsid w:val="00ED5EAA"/>
    <w:rsid w:val="00F360E5"/>
    <w:rsid w:val="00F628B3"/>
    <w:rsid w:val="00FC3C9C"/>
    <w:rsid w:val="00FC4D04"/>
    <w:rsid w:val="00FD74B1"/>
    <w:rsid w:val="00FF2BE1"/>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1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4545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A3BFB"/>
    <w:pPr>
      <w:ind w:left="720"/>
      <w:contextualSpacing/>
    </w:pPr>
  </w:style>
  <w:style w:type="paragraph" w:styleId="BalloonText">
    <w:name w:val="Balloon Text"/>
    <w:basedOn w:val="Normal"/>
    <w:link w:val="BalloonTextChar"/>
    <w:uiPriority w:val="99"/>
    <w:semiHidden/>
    <w:unhideWhenUsed/>
    <w:rsid w:val="008E4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B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8608377">
      <w:bodyDiv w:val="1"/>
      <w:marLeft w:val="0"/>
      <w:marRight w:val="0"/>
      <w:marTop w:val="0"/>
      <w:marBottom w:val="0"/>
      <w:divBdr>
        <w:top w:val="none" w:sz="0" w:space="0" w:color="auto"/>
        <w:left w:val="none" w:sz="0" w:space="0" w:color="auto"/>
        <w:bottom w:val="none" w:sz="0" w:space="0" w:color="auto"/>
        <w:right w:val="none" w:sz="0" w:space="0" w:color="auto"/>
      </w:divBdr>
    </w:div>
    <w:div w:id="19290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16184</Words>
  <Characters>9226</Characters>
  <Application>Microsoft Office Word</Application>
  <DocSecurity>0</DocSecurity>
  <Lines>76</Lines>
  <Paragraphs>50</Paragraphs>
  <ScaleCrop>false</ScaleCrop>
  <HeadingPairs>
    <vt:vector size="2" baseType="variant">
      <vt:variant>
        <vt:lpstr>Title</vt:lpstr>
      </vt:variant>
      <vt:variant>
        <vt:i4>1</vt:i4>
      </vt:variant>
    </vt:vector>
  </HeadingPairs>
  <TitlesOfParts>
    <vt:vector size="1" baseType="lpstr">
      <vt:lpstr/>
    </vt:vector>
  </TitlesOfParts>
  <Company>PaulaWare</Company>
  <LinksUpToDate>false</LinksUpToDate>
  <CharactersWithSpaces>25360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Rimvydas Paulavičius</dc:creator>
  <cp:lastModifiedBy>Rimvydas</cp:lastModifiedBy>
  <cp:revision>10</cp:revision>
  <cp:lastPrinted>2016-09-15T09:13:00Z</cp:lastPrinted>
  <dcterms:created xsi:type="dcterms:W3CDTF">2018-12-23T08:33:00Z</dcterms:created>
  <dcterms:modified xsi:type="dcterms:W3CDTF">2021-08-23T07:45:00Z</dcterms:modified>
</cp:coreProperties>
</file>