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BFB" w:rsidRPr="00582639" w:rsidRDefault="007A3BFB" w:rsidP="00621ADF">
      <w:p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Turinys</w:t>
      </w:r>
    </w:p>
    <w:p w:rsidR="007A3BFB" w:rsidRPr="00582639" w:rsidRDefault="007A3BFB" w:rsidP="007A3BF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Žinynų paruošimas</w:t>
      </w:r>
    </w:p>
    <w:p w:rsidR="007A3BFB" w:rsidRPr="00582639" w:rsidRDefault="008E4BD6" w:rsidP="007A3BF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SAF</w:t>
      </w:r>
      <w:r w:rsidR="00AF71BE">
        <w:rPr>
          <w:sz w:val="24"/>
          <w:szCs w:val="24"/>
        </w:rPr>
        <w:t>-T</w:t>
      </w:r>
      <w:r w:rsidRPr="00582639">
        <w:rPr>
          <w:sz w:val="24"/>
          <w:szCs w:val="24"/>
        </w:rPr>
        <w:t xml:space="preserve"> ataskaitos paruošimas</w:t>
      </w:r>
    </w:p>
    <w:p w:rsidR="00565D9E" w:rsidRPr="00582639" w:rsidRDefault="00565D9E" w:rsidP="007A3BFB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Rezultatai</w:t>
      </w:r>
    </w:p>
    <w:p w:rsidR="007A3BFB" w:rsidRPr="00582639" w:rsidRDefault="007A3BFB" w:rsidP="007A3BFB">
      <w:pPr>
        <w:spacing w:after="0"/>
        <w:rPr>
          <w:sz w:val="24"/>
          <w:szCs w:val="24"/>
        </w:rPr>
      </w:pPr>
    </w:p>
    <w:p w:rsidR="007A3BFB" w:rsidRPr="00582639" w:rsidRDefault="007A3BFB" w:rsidP="007A3BFB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Žinynų paruošimas</w:t>
      </w:r>
    </w:p>
    <w:p w:rsidR="008E4BD6" w:rsidRPr="00582639" w:rsidRDefault="008E4BD6" w:rsidP="008E4BD6">
      <w:pPr>
        <w:pStyle w:val="ListParagraph"/>
        <w:spacing w:after="0"/>
        <w:rPr>
          <w:sz w:val="24"/>
          <w:szCs w:val="24"/>
        </w:rPr>
      </w:pPr>
    </w:p>
    <w:p w:rsidR="00A63A35" w:rsidRPr="00582639" w:rsidRDefault="00A63A35" w:rsidP="008E4BD6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t>Įmonės rekvizitai</w:t>
      </w:r>
    </w:p>
    <w:p w:rsidR="00A63A35" w:rsidRDefault="006E1F24" w:rsidP="00A63A35">
      <w:pPr>
        <w:spacing w:after="0"/>
        <w:ind w:left="360"/>
        <w:rPr>
          <w:sz w:val="20"/>
          <w:szCs w:val="20"/>
        </w:rPr>
      </w:pPr>
      <w:r w:rsidRPr="00582639">
        <w:rPr>
          <w:rFonts w:eastAsia="Times New Roman" w:cstheme="minorHAnsi"/>
          <w:sz w:val="24"/>
          <w:szCs w:val="24"/>
          <w:lang w:eastAsia="lt-LT"/>
        </w:rPr>
        <w:t>SAF-T ataskaitos</w:t>
      </w:r>
      <w:r w:rsidR="00BB6829" w:rsidRPr="00582639">
        <w:rPr>
          <w:rFonts w:eastAsia="Times New Roman" w:cstheme="minorHAnsi"/>
          <w:sz w:val="24"/>
          <w:szCs w:val="24"/>
          <w:lang w:eastAsia="lt-LT"/>
        </w:rPr>
        <w:t xml:space="preserve"> </w:t>
      </w:r>
      <w:r w:rsidRPr="00582639">
        <w:rPr>
          <w:rFonts w:eastAsia="Times New Roman" w:cstheme="minorHAnsi"/>
          <w:sz w:val="24"/>
          <w:szCs w:val="24"/>
          <w:lang w:eastAsia="lt-LT"/>
        </w:rPr>
        <w:t>įmonės</w:t>
      </w:r>
      <w:r w:rsidR="00BB6829" w:rsidRPr="00582639">
        <w:rPr>
          <w:rFonts w:eastAsia="Times New Roman" w:cstheme="minorHAnsi"/>
          <w:sz w:val="24"/>
          <w:szCs w:val="24"/>
          <w:lang w:eastAsia="lt-LT"/>
        </w:rPr>
        <w:t xml:space="preserve"> </w:t>
      </w:r>
      <w:r w:rsidR="00A63A35" w:rsidRPr="00582639">
        <w:rPr>
          <w:sz w:val="24"/>
          <w:szCs w:val="24"/>
        </w:rPr>
        <w:t>rekvizitai turi būti nurodyti Kliento kortelėje, kuri nurodyta PauLita meniu „Paruošimas“ -&gt; „Įmonės nuostatos“ -&gt; „Pradiniai duomenys“ -&gt; „Sąskaita“:</w:t>
      </w:r>
    </w:p>
    <w:p w:rsidR="007A3BFB" w:rsidRDefault="00D459BB" w:rsidP="00A63A35">
      <w:pPr>
        <w:spacing w:after="0"/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4320457" cy="2732000"/>
            <wp:effectExtent l="19050" t="0" r="3893" b="0"/>
            <wp:docPr id="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57" cy="273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4BD6" w:rsidRPr="00A63A35">
        <w:rPr>
          <w:sz w:val="20"/>
          <w:szCs w:val="20"/>
        </w:rPr>
        <w:t xml:space="preserve"> </w:t>
      </w:r>
    </w:p>
    <w:p w:rsidR="00A63A35" w:rsidRDefault="00A63A35" w:rsidP="00A63A35">
      <w:pPr>
        <w:spacing w:after="0"/>
        <w:ind w:left="360"/>
        <w:rPr>
          <w:sz w:val="20"/>
          <w:szCs w:val="20"/>
        </w:rPr>
      </w:pPr>
    </w:p>
    <w:p w:rsidR="00A63A35" w:rsidRPr="00A63A35" w:rsidRDefault="00A63A35" w:rsidP="00A63A35">
      <w:pPr>
        <w:spacing w:after="0"/>
        <w:ind w:left="360"/>
        <w:rPr>
          <w:sz w:val="20"/>
          <w:szCs w:val="20"/>
        </w:rPr>
      </w:pPr>
      <w:r>
        <w:rPr>
          <w:sz w:val="20"/>
          <w:szCs w:val="20"/>
        </w:rPr>
        <w:t>arba</w:t>
      </w:r>
    </w:p>
    <w:p w:rsidR="00A63A35" w:rsidRPr="008E4BD6" w:rsidRDefault="000E4325" w:rsidP="008E4BD6">
      <w:pPr>
        <w:spacing w:after="0"/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4322362" cy="2322856"/>
            <wp:effectExtent l="19050" t="0" r="1988" b="0"/>
            <wp:docPr id="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22" cy="232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325" w:rsidRDefault="000E4325" w:rsidP="008E4BD6">
      <w:pPr>
        <w:spacing w:after="0"/>
        <w:ind w:left="360"/>
        <w:rPr>
          <w:sz w:val="24"/>
          <w:szCs w:val="24"/>
        </w:rPr>
      </w:pPr>
    </w:p>
    <w:p w:rsidR="00A63A35" w:rsidRDefault="000E4325" w:rsidP="008E4BD6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Nurodome </w:t>
      </w:r>
      <w:r w:rsidR="00D459BB">
        <w:rPr>
          <w:sz w:val="24"/>
          <w:szCs w:val="24"/>
        </w:rPr>
        <w:t>finansų vadovą teikiantį</w:t>
      </w:r>
      <w:r>
        <w:rPr>
          <w:sz w:val="24"/>
          <w:szCs w:val="24"/>
        </w:rPr>
        <w:t xml:space="preserve"> ataskaitą:</w:t>
      </w:r>
    </w:p>
    <w:p w:rsidR="000E4325" w:rsidRPr="00582639" w:rsidRDefault="000E4325" w:rsidP="008E4BD6">
      <w:pPr>
        <w:spacing w:after="0"/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030028" cy="1702014"/>
            <wp:effectExtent l="19050" t="0" r="0" b="0"/>
            <wp:docPr id="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49" cy="170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D6" w:rsidRPr="00582639" w:rsidRDefault="000856A5" w:rsidP="008E4BD6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582639">
        <w:rPr>
          <w:sz w:val="24"/>
          <w:szCs w:val="24"/>
        </w:rPr>
        <w:lastRenderedPageBreak/>
        <w:t>Sąskaitų planas</w:t>
      </w:r>
    </w:p>
    <w:p w:rsidR="00453655" w:rsidRPr="00582639" w:rsidRDefault="00453655" w:rsidP="00453655">
      <w:pPr>
        <w:pStyle w:val="ListParagraph"/>
        <w:spacing w:after="0"/>
        <w:rPr>
          <w:sz w:val="24"/>
          <w:szCs w:val="24"/>
        </w:rPr>
      </w:pPr>
    </w:p>
    <w:p w:rsidR="00D6456C" w:rsidRDefault="00A0569F" w:rsidP="00A0569F">
      <w:pPr>
        <w:pStyle w:val="Default"/>
      </w:pPr>
      <w:r w:rsidRPr="00582639">
        <w:t xml:space="preserve">Rekomenduojama pakeisti įmonės naudojamą sąskaitų planą į standartinį, </w:t>
      </w:r>
      <w:r w:rsidRPr="00582639">
        <w:rPr>
          <w:rFonts w:asciiTheme="minorHAnsi" w:hAnsiTheme="minorHAnsi" w:cstheme="minorHAnsi"/>
        </w:rPr>
        <w:t xml:space="preserve">pateiktą „Standartinės apskaitos duomenų rinkmenos techninės specifikacijos ir techninių reikalavimų aprašo“ 2-ame priede ( žr. </w:t>
      </w:r>
    </w:p>
    <w:p w:rsidR="00A0569F" w:rsidRPr="00582639" w:rsidRDefault="004B18BA" w:rsidP="00A0569F">
      <w:pPr>
        <w:pStyle w:val="Default"/>
        <w:rPr>
          <w:rFonts w:asciiTheme="minorHAnsi" w:hAnsiTheme="minorHAnsi" w:cstheme="minorHAnsi"/>
        </w:rPr>
      </w:pPr>
      <w:hyperlink r:id="rId8" w:history="1">
        <w:r w:rsidR="00D6456C" w:rsidRPr="0055146F">
          <w:rPr>
            <w:rStyle w:val="Hyperlink"/>
          </w:rPr>
          <w:t>https://www.vmi.lt/cms/documents/10162/9067993/SAF-T+technines+specifikacijos+klasifikatoriai_2018-10-05/d06ff3df-d740-43d1-ab95-96918aa10c2b</w:t>
        </w:r>
      </w:hyperlink>
      <w:r w:rsidR="00A0569F" w:rsidRPr="00582639">
        <w:rPr>
          <w:rFonts w:asciiTheme="minorHAnsi" w:hAnsiTheme="minorHAnsi" w:cstheme="minorHAnsi"/>
        </w:rPr>
        <w:t xml:space="preserve"> ).</w:t>
      </w:r>
    </w:p>
    <w:p w:rsidR="00344363" w:rsidRPr="00344363" w:rsidRDefault="00A0569F" w:rsidP="00344363">
      <w:pPr>
        <w:pStyle w:val="Default"/>
        <w:rPr>
          <w:rFonts w:asciiTheme="minorHAnsi" w:hAnsiTheme="minorHAnsi" w:cstheme="minorHAnsi"/>
        </w:rPr>
      </w:pPr>
      <w:r w:rsidRPr="00582639">
        <w:rPr>
          <w:rFonts w:asciiTheme="minorHAnsi" w:hAnsiTheme="minorHAnsi" w:cstheme="minorHAnsi"/>
        </w:rPr>
        <w:t>N</w:t>
      </w:r>
      <w:r w:rsidR="00344363" w:rsidRPr="00582639">
        <w:rPr>
          <w:rFonts w:asciiTheme="minorHAnsi" w:hAnsiTheme="minorHAnsi" w:cstheme="minorHAnsi"/>
        </w:rPr>
        <w:t>esant tokiai galimybei,</w:t>
      </w:r>
      <w:r w:rsidR="00344363" w:rsidRPr="00344363">
        <w:rPr>
          <w:rFonts w:asciiTheme="minorHAnsi" w:hAnsiTheme="minorHAnsi" w:cstheme="minorHAnsi"/>
        </w:rPr>
        <w:t xml:space="preserve"> </w:t>
      </w:r>
      <w:r w:rsidR="00344363">
        <w:rPr>
          <w:rFonts w:asciiTheme="minorHAnsi" w:hAnsiTheme="minorHAnsi" w:cstheme="minorHAnsi"/>
        </w:rPr>
        <w:t>į</w:t>
      </w:r>
      <w:r w:rsidR="00344363" w:rsidRPr="00344363">
        <w:rPr>
          <w:rFonts w:asciiTheme="minorHAnsi" w:hAnsiTheme="minorHAnsi" w:cstheme="minorHAnsi"/>
        </w:rPr>
        <w:t>monės naudojamą DK sąskaitų planą reikia susieti su VMI DK sąskaitų klasifikatoriumi, patvirtintu VMI viršininko įsakymo Nr. VA-49 Standartinės apskaitos duomenų rinkmenos techninės specifikacijos ir techninių reikalavimų aprašo 2 priede. Tai yra, reikia nustatyti įmonės DK sąskaitų plano atitikmenis „pavyzdiniame“ DK sąskaitų plane – klasifikatoriuje.</w:t>
      </w:r>
    </w:p>
    <w:p w:rsidR="00344363" w:rsidRPr="00344363" w:rsidRDefault="00344363" w:rsidP="00344363">
      <w:pPr>
        <w:pStyle w:val="Default"/>
        <w:rPr>
          <w:rFonts w:asciiTheme="minorHAnsi" w:hAnsiTheme="minorHAnsi" w:cstheme="minorHAnsi"/>
        </w:rPr>
      </w:pPr>
      <w:r w:rsidRPr="00344363">
        <w:rPr>
          <w:rFonts w:asciiTheme="minorHAnsi" w:hAnsiTheme="minorHAnsi" w:cstheme="minorHAnsi"/>
        </w:rPr>
        <w:t>Todėl, net jeigu įmonė priklauso tarptautinei įmonių grupei ir naudoja visai grupei taikomą kurios nors užsienio valstybės DK sąskaitų planą, nepanašų į VMI klasifikatorių, ji tikrai gali apsieiti ir be įmonę kontroliuojančiai užsienio įmonių grupei nepriimtino DK sąskaitų plano keitimo. Tereikia tik rasti tinkamą IT sprendimą.</w:t>
      </w:r>
    </w:p>
    <w:p w:rsidR="00344363" w:rsidRDefault="00344363" w:rsidP="00344363">
      <w:pPr>
        <w:pStyle w:val="Default"/>
        <w:rPr>
          <w:rFonts w:asciiTheme="minorHAnsi" w:hAnsiTheme="minorHAnsi" w:cstheme="minorHAnsi"/>
        </w:rPr>
      </w:pPr>
      <w:r w:rsidRPr="00344363">
        <w:rPr>
          <w:rFonts w:asciiTheme="minorHAnsi" w:hAnsiTheme="minorHAnsi" w:cstheme="minorHAnsi"/>
        </w:rPr>
        <w:t>Reikia paminėti, kad DK sąskaitų klasifikatoriaus sąsajų sudarymą yra pakomentavusi VMI viešuose išaiškinimuose dėl SAF-T rinkmenos, patalpintuose VMI interneto svetainėje esančiame Konsultacinės medžiagos kataloge</w:t>
      </w:r>
      <w:r>
        <w:rPr>
          <w:rFonts w:asciiTheme="minorHAnsi" w:hAnsiTheme="minorHAnsi" w:cstheme="minorHAnsi"/>
        </w:rPr>
        <w:t>.</w:t>
      </w:r>
    </w:p>
    <w:p w:rsidR="00A0569F" w:rsidRPr="00582639" w:rsidRDefault="00344363" w:rsidP="00344363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</w:t>
      </w:r>
      <w:r w:rsidR="00A0569F" w:rsidRPr="00582639">
        <w:rPr>
          <w:rFonts w:asciiTheme="minorHAnsi" w:hAnsiTheme="minorHAnsi" w:cstheme="minorHAnsi"/>
        </w:rPr>
        <w:t>iekvienai įmonės naudojamo Sąskaitų plano sąskaitai nurodyti jos SAF-T atitikmenį galima PauLita meniu „Paruošimas“ -&gt; „Sąskaitų planas“:</w:t>
      </w:r>
    </w:p>
    <w:p w:rsidR="00A0569F" w:rsidRPr="00582639" w:rsidRDefault="00A0569F" w:rsidP="00A0569F">
      <w:pPr>
        <w:pStyle w:val="Default"/>
        <w:rPr>
          <w:rFonts w:asciiTheme="minorHAnsi" w:hAnsiTheme="minorHAnsi" w:cstheme="minorHAnsi"/>
        </w:rPr>
      </w:pPr>
    </w:p>
    <w:p w:rsidR="00A0569F" w:rsidRDefault="00A0569F" w:rsidP="00A0569F">
      <w:pPr>
        <w:pStyle w:val="Default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lt-LT"/>
        </w:rPr>
        <w:drawing>
          <wp:inline distT="0" distB="0" distL="0" distR="0">
            <wp:extent cx="6437409" cy="3808513"/>
            <wp:effectExtent l="19050" t="0" r="1491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81" cy="380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5B9" w:rsidRPr="00582639" w:rsidRDefault="00B555B9" w:rsidP="00A0569F">
      <w:pPr>
        <w:pStyle w:val="Default"/>
        <w:rPr>
          <w:rFonts w:asciiTheme="minorHAnsi" w:hAnsiTheme="minorHAnsi" w:cstheme="minorHAnsi"/>
        </w:rPr>
      </w:pPr>
    </w:p>
    <w:p w:rsidR="00B555B9" w:rsidRPr="00582639" w:rsidRDefault="00B555B9" w:rsidP="00A0569F">
      <w:pPr>
        <w:pStyle w:val="Default"/>
        <w:rPr>
          <w:rFonts w:asciiTheme="minorHAnsi" w:hAnsiTheme="minorHAnsi" w:cstheme="minorHAnsi"/>
        </w:rPr>
      </w:pPr>
      <w:r w:rsidRPr="00582639">
        <w:rPr>
          <w:rFonts w:asciiTheme="minorHAnsi" w:hAnsiTheme="minorHAnsi" w:cstheme="minorHAnsi"/>
        </w:rPr>
        <w:t>Įmonės naudojamų Sąskaitų plano sąskaitų sąrašą galima gauti PauLita ataskaitoje „Atskaitomybė“ -&gt; „Sąskaitų planas“:</w:t>
      </w:r>
    </w:p>
    <w:p w:rsidR="00B555B9" w:rsidRDefault="00B555B9" w:rsidP="00A0569F">
      <w:pPr>
        <w:pStyle w:val="Default"/>
        <w:rPr>
          <w:rFonts w:asciiTheme="minorHAnsi" w:hAnsiTheme="minorHAnsi" w:cstheme="minorHAnsi"/>
          <w:sz w:val="20"/>
          <w:szCs w:val="20"/>
        </w:rPr>
      </w:pPr>
    </w:p>
    <w:p w:rsidR="006D3D04" w:rsidRDefault="00B555B9" w:rsidP="00344363">
      <w:pPr>
        <w:pStyle w:val="Default"/>
        <w:rPr>
          <w:rFonts w:ascii="Calibri" w:hAnsi="Calibri" w:cs="Calibri"/>
        </w:rPr>
      </w:pPr>
      <w:r>
        <w:rPr>
          <w:rFonts w:asciiTheme="minorHAnsi" w:hAnsiTheme="minorHAnsi" w:cstheme="minorHAnsi"/>
          <w:noProof/>
          <w:sz w:val="20"/>
          <w:szCs w:val="20"/>
          <w:lang w:eastAsia="lt-LT"/>
        </w:rPr>
        <w:drawing>
          <wp:inline distT="0" distB="0" distL="0" distR="0">
            <wp:extent cx="2883176" cy="1475015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7" cy="147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3D04">
        <w:rPr>
          <w:rFonts w:ascii="Calibri" w:hAnsi="Calibri" w:cs="Calibri"/>
        </w:rPr>
        <w:br w:type="page"/>
      </w:r>
    </w:p>
    <w:p w:rsidR="00416B89" w:rsidRPr="00416B89" w:rsidRDefault="00416B89" w:rsidP="00416B89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</w:rPr>
      </w:pPr>
      <w:r w:rsidRPr="00416B89">
        <w:rPr>
          <w:rFonts w:ascii="Calibri" w:hAnsi="Calibri" w:cs="Calibri"/>
        </w:rPr>
        <w:lastRenderedPageBreak/>
        <w:t>Klientai</w:t>
      </w:r>
    </w:p>
    <w:p w:rsidR="00416B89" w:rsidRPr="00527872" w:rsidRDefault="00416B89" w:rsidP="00416B89">
      <w:pPr>
        <w:spacing w:after="0"/>
        <w:ind w:left="360"/>
        <w:rPr>
          <w:rFonts w:ascii="Calibri" w:hAnsi="Calibri" w:cs="Calibri"/>
        </w:rPr>
      </w:pPr>
    </w:p>
    <w:p w:rsidR="00416B89" w:rsidRPr="00527872" w:rsidRDefault="00416B89" w:rsidP="00416B89">
      <w:pPr>
        <w:pStyle w:val="ListParagraph"/>
        <w:numPr>
          <w:ilvl w:val="2"/>
          <w:numId w:val="2"/>
        </w:numPr>
        <w:spacing w:after="0"/>
        <w:rPr>
          <w:rFonts w:ascii="Calibri" w:hAnsi="Calibri" w:cs="Calibri"/>
        </w:rPr>
      </w:pPr>
      <w:r w:rsidRPr="00527872">
        <w:rPr>
          <w:rFonts w:ascii="Calibri" w:hAnsi="Calibri" w:cs="Calibri"/>
        </w:rPr>
        <w:t>Šalis</w:t>
      </w:r>
    </w:p>
    <w:p w:rsidR="00416B89" w:rsidRPr="00527872" w:rsidRDefault="00416B89" w:rsidP="00416B8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>Rekomenduojama užpildyti laukelį &lt;Šalis&gt; dviraidžiu valstybės kodu pagal ISO 3166-1 alpha 2 standartą, pvz., LT – Lietuva, LV - Latvija:</w:t>
      </w:r>
    </w:p>
    <w:p w:rsidR="00416B89" w:rsidRPr="00527872" w:rsidRDefault="00416B89" w:rsidP="00416B89">
      <w:pPr>
        <w:spacing w:after="0"/>
        <w:ind w:left="360"/>
        <w:rPr>
          <w:rFonts w:ascii="Calibri" w:hAnsi="Calibri" w:cs="Calibri"/>
        </w:rPr>
      </w:pPr>
    </w:p>
    <w:p w:rsidR="00416B89" w:rsidRPr="00527872" w:rsidRDefault="00FA678D" w:rsidP="00416B89">
      <w:pPr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lt-LT"/>
        </w:rPr>
        <w:drawing>
          <wp:inline distT="0" distB="0" distL="0" distR="0">
            <wp:extent cx="4195141" cy="1765190"/>
            <wp:effectExtent l="1905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578" cy="17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B89" w:rsidRPr="00527872" w:rsidRDefault="00416B89" w:rsidP="00416B89">
      <w:pPr>
        <w:spacing w:after="0"/>
        <w:ind w:left="360"/>
        <w:rPr>
          <w:rFonts w:ascii="Calibri" w:hAnsi="Calibri" w:cs="Calibri"/>
        </w:rPr>
      </w:pPr>
    </w:p>
    <w:p w:rsidR="00416B89" w:rsidRDefault="00416B89" w:rsidP="00416B8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>Jei laukelis neužpildytas, i.SAF ims pirmasias dvi raides iš PVM kodo laukelyje &lt;Įmonės PVM kodas&gt;. Jei abu laukeliai neužpildyti, i.SAF bus nurodyta „LT“ (Lietuva).</w:t>
      </w:r>
    </w:p>
    <w:p w:rsidR="006D3D04" w:rsidRDefault="006D3D04" w:rsidP="00416B89">
      <w:pPr>
        <w:spacing w:after="0"/>
        <w:ind w:left="360"/>
        <w:rPr>
          <w:rFonts w:ascii="Calibri" w:hAnsi="Calibri" w:cs="Calibri"/>
        </w:rPr>
      </w:pPr>
    </w:p>
    <w:p w:rsidR="006D3D04" w:rsidRDefault="006D3D04" w:rsidP="006D3D04">
      <w:pPr>
        <w:pStyle w:val="ListParagraph"/>
        <w:numPr>
          <w:ilvl w:val="2"/>
          <w:numId w:val="2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Miestas ir Pašto kodas</w:t>
      </w:r>
    </w:p>
    <w:p w:rsidR="006D3D04" w:rsidRDefault="006D3D04" w:rsidP="006D3D04">
      <w:pPr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</w:rPr>
        <w:t>Būtina užpildyti Kliento &lt;Miestas&gt; ir &lt;Pašto kodas&gt; laukelius:</w:t>
      </w:r>
    </w:p>
    <w:p w:rsidR="006D3D04" w:rsidRDefault="006D3D04" w:rsidP="006D3D04">
      <w:pPr>
        <w:spacing w:after="0"/>
        <w:ind w:left="360"/>
        <w:rPr>
          <w:rFonts w:ascii="Calibri" w:hAnsi="Calibri" w:cs="Calibri"/>
        </w:rPr>
      </w:pPr>
    </w:p>
    <w:p w:rsidR="00FA678D" w:rsidRDefault="00FA678D" w:rsidP="00FA678D">
      <w:pPr>
        <w:spacing w:after="0"/>
        <w:ind w:left="360"/>
        <w:rPr>
          <w:rFonts w:ascii="Calibri" w:hAnsi="Calibri" w:cs="Calibri"/>
        </w:rPr>
      </w:pPr>
      <w:r>
        <w:rPr>
          <w:rFonts w:ascii="Calibri" w:hAnsi="Calibri" w:cs="Calibri"/>
          <w:noProof/>
          <w:lang w:eastAsia="lt-LT"/>
        </w:rPr>
        <w:drawing>
          <wp:inline distT="0" distB="0" distL="0" distR="0">
            <wp:extent cx="4195141" cy="1828800"/>
            <wp:effectExtent l="19050" t="0" r="0" b="0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805" cy="18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78D" w:rsidRDefault="00FA678D" w:rsidP="00FA678D">
      <w:pPr>
        <w:spacing w:after="0"/>
        <w:ind w:left="360"/>
        <w:rPr>
          <w:rFonts w:ascii="Calibri" w:hAnsi="Calibri" w:cs="Calibri"/>
        </w:rPr>
      </w:pPr>
    </w:p>
    <w:p w:rsidR="007F7B49" w:rsidRPr="00FA678D" w:rsidRDefault="00FA678D" w:rsidP="00FA678D">
      <w:pPr>
        <w:pStyle w:val="ListParagraph"/>
        <w:numPr>
          <w:ilvl w:val="2"/>
          <w:numId w:val="2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7F7B49" w:rsidRPr="00FA678D">
        <w:rPr>
          <w:rFonts w:ascii="Calibri" w:hAnsi="Calibri" w:cs="Calibri"/>
        </w:rPr>
        <w:t>dvokatai/notarai</w:t>
      </w: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>Jeigu Kliento laukelyje &lt;Požymis&gt; įrašyti „ADVNTR“</w:t>
      </w: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  <w:noProof/>
          <w:lang w:eastAsia="lt-LT"/>
        </w:rPr>
        <w:drawing>
          <wp:inline distT="0" distB="0" distL="0" distR="0">
            <wp:extent cx="4123580" cy="1558455"/>
            <wp:effectExtent l="1905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911" cy="155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>Tai visom šio Kliento išrašytom sąskaitoms arba visoms iš šio Kliento gautoms sąskaitoms SAF</w:t>
      </w:r>
      <w:r w:rsidR="00FA678D">
        <w:rPr>
          <w:rFonts w:ascii="Calibri" w:hAnsi="Calibri" w:cs="Calibri"/>
        </w:rPr>
        <w:t>-T</w:t>
      </w:r>
      <w:r w:rsidRPr="00527872">
        <w:rPr>
          <w:rFonts w:ascii="Calibri" w:hAnsi="Calibri" w:cs="Calibri"/>
        </w:rPr>
        <w:t xml:space="preserve"> ataskaitoje bus nurodomas požymis VS arba VK:</w:t>
      </w: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 xml:space="preserve">     VS – viena (advokatų/notarų) PVM s.-f.</w:t>
      </w:r>
    </w:p>
    <w:p w:rsidR="007F7B49" w:rsidRPr="00527872" w:rsidRDefault="007F7B49" w:rsidP="007F7B49">
      <w:pPr>
        <w:spacing w:after="0"/>
        <w:ind w:left="360"/>
        <w:rPr>
          <w:rFonts w:ascii="Calibri" w:hAnsi="Calibri" w:cs="Calibri"/>
        </w:rPr>
      </w:pPr>
      <w:r w:rsidRPr="00527872">
        <w:rPr>
          <w:rFonts w:ascii="Calibri" w:hAnsi="Calibri" w:cs="Calibri"/>
        </w:rPr>
        <w:t xml:space="preserve">     VK – viena (advokatų/notarų) kreditinė PVM s.-f.</w:t>
      </w:r>
    </w:p>
    <w:p w:rsidR="00453655" w:rsidRDefault="00453655" w:rsidP="007F7B49">
      <w:pPr>
        <w:spacing w:after="0"/>
        <w:rPr>
          <w:sz w:val="20"/>
          <w:szCs w:val="20"/>
        </w:rPr>
      </w:pPr>
    </w:p>
    <w:p w:rsidR="00D0043C" w:rsidRPr="00527872" w:rsidRDefault="00D0043C" w:rsidP="00D0043C">
      <w:pPr>
        <w:pStyle w:val="ListParagraph"/>
        <w:numPr>
          <w:ilvl w:val="1"/>
          <w:numId w:val="2"/>
        </w:num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 w:rsidRPr="00527872">
        <w:rPr>
          <w:rFonts w:ascii="Calibri" w:hAnsi="Calibri" w:cs="Calibri"/>
        </w:rPr>
        <w:t>PVM kodai</w:t>
      </w:r>
    </w:p>
    <w:p w:rsidR="00502311" w:rsidRDefault="00502311" w:rsidP="00582639">
      <w:pPr>
        <w:pStyle w:val="Default"/>
        <w:rPr>
          <w:rFonts w:ascii="Calibri" w:hAnsi="Calibri" w:cs="Calibri"/>
        </w:rPr>
      </w:pPr>
    </w:p>
    <w:p w:rsidR="00582639" w:rsidRDefault="00582639" w:rsidP="00582639">
      <w:pPr>
        <w:pStyle w:val="Default"/>
        <w:rPr>
          <w:rFonts w:asciiTheme="minorHAnsi" w:hAnsiTheme="minorHAnsi" w:cstheme="minorHAnsi"/>
        </w:rPr>
      </w:pPr>
      <w:r>
        <w:rPr>
          <w:rFonts w:ascii="Calibri" w:hAnsi="Calibri" w:cs="Calibri"/>
        </w:rPr>
        <w:t>SAF-T ataskaitai (k</w:t>
      </w:r>
      <w:r w:rsidR="00D0043C">
        <w:rPr>
          <w:rFonts w:ascii="Calibri" w:hAnsi="Calibri" w:cs="Calibri"/>
        </w:rPr>
        <w:t xml:space="preserve">aip ir </w:t>
      </w:r>
      <w:r w:rsidR="009F4C6E">
        <w:rPr>
          <w:rFonts w:ascii="Calibri" w:hAnsi="Calibri" w:cs="Calibri"/>
        </w:rPr>
        <w:t xml:space="preserve">ankstesniajai </w:t>
      </w:r>
      <w:r w:rsidR="00D0043C">
        <w:rPr>
          <w:rFonts w:ascii="Calibri" w:hAnsi="Calibri" w:cs="Calibri"/>
        </w:rPr>
        <w:t>i.SAF</w:t>
      </w:r>
      <w:r>
        <w:rPr>
          <w:rFonts w:ascii="Calibri" w:hAnsi="Calibri" w:cs="Calibri"/>
        </w:rPr>
        <w:t xml:space="preserve">) </w:t>
      </w:r>
      <w:r w:rsidRPr="00582639">
        <w:rPr>
          <w:rFonts w:ascii="Calibri" w:hAnsi="Calibri" w:cs="Calibri"/>
        </w:rPr>
        <w:t xml:space="preserve">įmonės naudojamiems PVM kodams turi būti nurodyta grupė (SAF-T kodas) ir SAF-T tipas pagal </w:t>
      </w:r>
      <w:r w:rsidR="00D0043C" w:rsidRPr="00582639">
        <w:rPr>
          <w:rFonts w:ascii="Calibri" w:hAnsi="Calibri" w:cs="Calibri"/>
        </w:rPr>
        <w:t xml:space="preserve"> </w:t>
      </w:r>
      <w:r w:rsidRPr="00582639">
        <w:rPr>
          <w:rFonts w:asciiTheme="minorHAnsi" w:hAnsiTheme="minorHAnsi" w:cstheme="minorHAnsi"/>
        </w:rPr>
        <w:t xml:space="preserve">pateiktą „Standartinės apskaitos duomenų rinkmenos techninės specifikacijos ir techninių reikalavimų aprašo“ 2-ame priede ( žr. </w:t>
      </w:r>
      <w:hyperlink r:id="rId14" w:history="1">
        <w:r w:rsidRPr="00582639">
          <w:rPr>
            <w:rStyle w:val="Hyperlink"/>
            <w:rFonts w:asciiTheme="minorHAnsi" w:hAnsiTheme="minorHAnsi" w:cstheme="minorHAnsi"/>
          </w:rPr>
          <w:t>https://www.vmi.lt/cms/documents/10162/9067993/SAF-T+2017-12-28+apraso+2+priedas/d56768b6-1684-45ef-b69a-1b501c8eb9ef</w:t>
        </w:r>
      </w:hyperlink>
      <w:r w:rsidR="00AF71BE">
        <w:rPr>
          <w:rFonts w:asciiTheme="minorHAnsi" w:hAnsiTheme="minorHAnsi" w:cstheme="minorHAnsi"/>
        </w:rPr>
        <w:t xml:space="preserve"> ):</w:t>
      </w:r>
    </w:p>
    <w:p w:rsidR="00AF71BE" w:rsidRDefault="00AF71BE" w:rsidP="00582639">
      <w:pPr>
        <w:pStyle w:val="Default"/>
        <w:rPr>
          <w:rFonts w:asciiTheme="minorHAnsi" w:hAnsiTheme="minorHAnsi" w:cstheme="minorHAnsi"/>
        </w:rPr>
      </w:pPr>
    </w:p>
    <w:p w:rsidR="00AF71BE" w:rsidRDefault="003D25B4" w:rsidP="0058263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lt-LT"/>
        </w:rPr>
        <w:drawing>
          <wp:inline distT="0" distB="0" distL="0" distR="0">
            <wp:extent cx="4056594" cy="2894274"/>
            <wp:effectExtent l="19050" t="0" r="1056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779" cy="289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7E" w:rsidRDefault="00F8467E" w:rsidP="00582639">
      <w:pPr>
        <w:pStyle w:val="Default"/>
        <w:rPr>
          <w:rFonts w:asciiTheme="minorHAnsi" w:hAnsiTheme="minorHAnsi" w:cstheme="minorHAnsi"/>
        </w:rPr>
      </w:pPr>
    </w:p>
    <w:p w:rsidR="00F8467E" w:rsidRPr="00F8467E" w:rsidRDefault="00F8467E" w:rsidP="00F8467E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F8467E">
        <w:rPr>
          <w:sz w:val="24"/>
          <w:szCs w:val="24"/>
        </w:rPr>
        <w:t>Ilgalaikio turto tiekėjas</w:t>
      </w:r>
    </w:p>
    <w:p w:rsidR="00F8467E" w:rsidRPr="00F8467E" w:rsidRDefault="00F8467E" w:rsidP="00F8467E">
      <w:pPr>
        <w:pStyle w:val="ListParagraph"/>
        <w:rPr>
          <w:sz w:val="24"/>
          <w:szCs w:val="24"/>
        </w:rPr>
      </w:pPr>
    </w:p>
    <w:p w:rsidR="00F8467E" w:rsidRPr="00F8467E" w:rsidRDefault="00F8467E" w:rsidP="00F8467E">
      <w:pPr>
        <w:pStyle w:val="ListParagraph"/>
        <w:rPr>
          <w:sz w:val="24"/>
          <w:szCs w:val="24"/>
        </w:rPr>
      </w:pPr>
      <w:r w:rsidRPr="00F8467E">
        <w:rPr>
          <w:sz w:val="24"/>
          <w:szCs w:val="24"/>
        </w:rPr>
        <w:t>Nurodome iš kurio tiekėjo ir pagal kokį dokumentą buvo įsigytas ilgalaikis turtas.</w:t>
      </w:r>
    </w:p>
    <w:p w:rsidR="00F8467E" w:rsidRDefault="00F8467E" w:rsidP="00F8467E">
      <w:pPr>
        <w:ind w:left="36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4147169" cy="3776870"/>
            <wp:effectExtent l="19050" t="0" r="573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871" cy="377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045" w:rsidRDefault="00C2704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27045" w:rsidRPr="00C27045" w:rsidRDefault="00C27045" w:rsidP="00C27045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C27045">
        <w:rPr>
          <w:sz w:val="24"/>
          <w:szCs w:val="24"/>
        </w:rPr>
        <w:lastRenderedPageBreak/>
        <w:t>Atskaitingi asmenys</w:t>
      </w:r>
    </w:p>
    <w:p w:rsidR="00C27045" w:rsidRDefault="00C27045" w:rsidP="00C27045">
      <w:pPr>
        <w:pStyle w:val="ListParagraph"/>
        <w:rPr>
          <w:sz w:val="24"/>
          <w:szCs w:val="24"/>
        </w:rPr>
      </w:pPr>
    </w:p>
    <w:p w:rsidR="00C27045" w:rsidRDefault="00C27045" w:rsidP="00C2704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Atskaitingo asmens kortelėje turi būti naudojama Turto klasės sąskaita:</w:t>
      </w:r>
    </w:p>
    <w:p w:rsidR="00C27045" w:rsidRDefault="00C27045" w:rsidP="00C27045">
      <w:pPr>
        <w:pStyle w:val="ListParagraph"/>
        <w:rPr>
          <w:sz w:val="24"/>
          <w:szCs w:val="24"/>
        </w:rPr>
      </w:pPr>
    </w:p>
    <w:p w:rsidR="00C27045" w:rsidRDefault="00C27045" w:rsidP="00C27045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4274654" cy="2682343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500" cy="268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32A" w:rsidRDefault="00D7032A" w:rsidP="00C27045">
      <w:pPr>
        <w:pStyle w:val="ListParagraph"/>
        <w:rPr>
          <w:sz w:val="24"/>
          <w:szCs w:val="24"/>
        </w:rPr>
      </w:pPr>
    </w:p>
    <w:p w:rsidR="00D7032A" w:rsidRDefault="00D7032A" w:rsidP="00D7032A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Gautos ir išrašytos sąskaitos</w:t>
      </w:r>
    </w:p>
    <w:p w:rsidR="00D7032A" w:rsidRDefault="00D7032A" w:rsidP="00D7032A">
      <w:pPr>
        <w:pStyle w:val="ListParagraph"/>
        <w:rPr>
          <w:sz w:val="24"/>
          <w:szCs w:val="24"/>
        </w:rPr>
      </w:pPr>
    </w:p>
    <w:p w:rsidR="00D7032A" w:rsidRDefault="00D7032A" w:rsidP="00D703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Gautos PVM sąskaitos-faktūros su būviu  „Gauta“, „Apmokėta“ arba „Grąžinta“, išrašytos sąskaitos-faktūros su būviu „Išduota“, „Apmokėta“ arba „Grąžinta“ be</w:t>
      </w:r>
      <w:r w:rsidR="005433CB">
        <w:rPr>
          <w:sz w:val="24"/>
          <w:szCs w:val="24"/>
        </w:rPr>
        <w:t>i</w:t>
      </w:r>
      <w:r>
        <w:rPr>
          <w:sz w:val="24"/>
          <w:szCs w:val="24"/>
        </w:rPr>
        <w:t xml:space="preserve"> sąskaitos su būviu „Nurašyta“ privalo būti užregistruotos ūkinių operacijų registravimo žurnaluose. Registruotos gali būti arba </w:t>
      </w:r>
      <w:r w:rsidR="00104509">
        <w:rPr>
          <w:sz w:val="24"/>
          <w:szCs w:val="24"/>
        </w:rPr>
        <w:t>per sąskaitą</w:t>
      </w:r>
      <w:r>
        <w:rPr>
          <w:sz w:val="24"/>
          <w:szCs w:val="24"/>
        </w:rPr>
        <w:t>:</w:t>
      </w:r>
    </w:p>
    <w:p w:rsidR="00D7032A" w:rsidRDefault="00D7032A" w:rsidP="00D7032A">
      <w:pPr>
        <w:pStyle w:val="ListParagraph"/>
        <w:rPr>
          <w:sz w:val="24"/>
          <w:szCs w:val="24"/>
        </w:rPr>
      </w:pPr>
    </w:p>
    <w:p w:rsidR="00D7032A" w:rsidRDefault="00D7032A" w:rsidP="00D703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630599" cy="1344428"/>
            <wp:effectExtent l="19050" t="0" r="7951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02" cy="134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09" w:rsidRDefault="00104509" w:rsidP="00D7032A">
      <w:pPr>
        <w:pStyle w:val="ListParagraph"/>
        <w:rPr>
          <w:sz w:val="24"/>
          <w:szCs w:val="24"/>
        </w:rPr>
      </w:pPr>
    </w:p>
    <w:p w:rsidR="00104509" w:rsidRDefault="00104509" w:rsidP="00D703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arba per Skolų kortelę:</w:t>
      </w:r>
    </w:p>
    <w:p w:rsidR="00104509" w:rsidRDefault="00104509" w:rsidP="00D7032A">
      <w:pPr>
        <w:pStyle w:val="ListParagraph"/>
        <w:rPr>
          <w:sz w:val="24"/>
          <w:szCs w:val="24"/>
        </w:rPr>
      </w:pPr>
    </w:p>
    <w:p w:rsidR="00104509" w:rsidRDefault="00104509" w:rsidP="00D703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630930" cy="1264920"/>
            <wp:effectExtent l="19050" t="0" r="762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119" cy="126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09" w:rsidRDefault="00104509" w:rsidP="00D7032A">
      <w:pPr>
        <w:pStyle w:val="ListParagraph"/>
        <w:rPr>
          <w:sz w:val="24"/>
          <w:szCs w:val="24"/>
        </w:rPr>
      </w:pPr>
    </w:p>
    <w:p w:rsidR="00104509" w:rsidRDefault="00104509" w:rsidP="00D703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Arba tiesiogiai ūkinių operacijų registravimo žurnale.</w:t>
      </w:r>
    </w:p>
    <w:p w:rsidR="00461BDE" w:rsidRDefault="00461BDE" w:rsidP="00D7032A">
      <w:pPr>
        <w:pStyle w:val="ListParagraph"/>
        <w:rPr>
          <w:sz w:val="24"/>
          <w:szCs w:val="24"/>
        </w:rPr>
      </w:pPr>
    </w:p>
    <w:p w:rsidR="00461BDE" w:rsidRDefault="00461BD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461BDE" w:rsidRDefault="00461BDE" w:rsidP="00461BDE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Gautos sąskaitos</w:t>
      </w:r>
    </w:p>
    <w:p w:rsidR="00461BDE" w:rsidRDefault="00461BDE" w:rsidP="00461BDE">
      <w:pPr>
        <w:pStyle w:val="ListParagraph"/>
        <w:rPr>
          <w:sz w:val="24"/>
          <w:szCs w:val="24"/>
        </w:rPr>
      </w:pPr>
    </w:p>
    <w:p w:rsidR="00461BDE" w:rsidRDefault="00461BDE" w:rsidP="00D7032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Gautom</w:t>
      </w:r>
      <w:r w:rsidR="00FA28D7">
        <w:rPr>
          <w:sz w:val="24"/>
          <w:szCs w:val="24"/>
        </w:rPr>
        <w:t>s</w:t>
      </w:r>
      <w:r>
        <w:rPr>
          <w:sz w:val="24"/>
          <w:szCs w:val="24"/>
        </w:rPr>
        <w:t xml:space="preserve"> paslaugoms meniu „Paruošimas“ -&gt; „Įmonės nuostatos“ -&gt; „Pradiniai duomenys“ -&gt; „</w:t>
      </w:r>
      <w:r w:rsidR="0040374A">
        <w:rPr>
          <w:sz w:val="24"/>
          <w:szCs w:val="24"/>
        </w:rPr>
        <w:t>Įsigijimo sąskaita</w:t>
      </w:r>
      <w:r>
        <w:rPr>
          <w:sz w:val="24"/>
          <w:szCs w:val="24"/>
        </w:rPr>
        <w:t>“ būtina nurodyti savikainos sąskaitą:</w:t>
      </w:r>
    </w:p>
    <w:p w:rsidR="00461BDE" w:rsidRDefault="003C16D4" w:rsidP="00D7032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4681398" cy="3601941"/>
            <wp:effectExtent l="19050" t="0" r="4902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81" cy="360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BDE" w:rsidRDefault="00461BDE" w:rsidP="00D7032A">
      <w:pPr>
        <w:pStyle w:val="ListParagraph"/>
        <w:rPr>
          <w:sz w:val="24"/>
          <w:szCs w:val="24"/>
        </w:rPr>
      </w:pPr>
    </w:p>
    <w:p w:rsidR="00FA28D7" w:rsidRDefault="00FA28D7" w:rsidP="00FA28D7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Gautos sąskaitos</w:t>
      </w:r>
    </w:p>
    <w:p w:rsidR="00FA28D7" w:rsidRDefault="00FA28D7" w:rsidP="00FA28D7">
      <w:pPr>
        <w:pStyle w:val="ListParagraph"/>
        <w:rPr>
          <w:sz w:val="24"/>
          <w:szCs w:val="24"/>
        </w:rPr>
      </w:pPr>
    </w:p>
    <w:p w:rsidR="00FA28D7" w:rsidRDefault="00FA28D7" w:rsidP="00FA28D7">
      <w:pPr>
        <w:pStyle w:val="ListParagraph"/>
        <w:rPr>
          <w:sz w:val="20"/>
          <w:szCs w:val="20"/>
        </w:rPr>
      </w:pPr>
      <w:r>
        <w:rPr>
          <w:sz w:val="24"/>
          <w:szCs w:val="24"/>
        </w:rPr>
        <w:t>Išrašytoms paslaugoms meniu „Paruošimas“ -&gt; „Įmonės nuostatos“ -&gt; „Pradiniai duomenys“ -&gt; „Sąskaita“ būtina nurodyti pajamų sąskaitą:</w:t>
      </w:r>
    </w:p>
    <w:p w:rsidR="00F8467E" w:rsidRDefault="00FA28D7">
      <w:pPr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drawing>
          <wp:inline distT="0" distB="0" distL="0" distR="0">
            <wp:extent cx="4958466" cy="381512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79" cy="382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467E">
        <w:rPr>
          <w:sz w:val="20"/>
          <w:szCs w:val="20"/>
        </w:rPr>
        <w:br w:type="page"/>
      </w:r>
    </w:p>
    <w:p w:rsidR="007A7377" w:rsidRPr="00F8467E" w:rsidRDefault="00AF71BE" w:rsidP="00416B89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lastRenderedPageBreak/>
        <w:t>SAT-T</w:t>
      </w:r>
      <w:r w:rsidR="00A3094E" w:rsidRPr="00F8467E">
        <w:rPr>
          <w:sz w:val="24"/>
          <w:szCs w:val="24"/>
        </w:rPr>
        <w:t xml:space="preserve"> ataskaitos paruošimas</w:t>
      </w:r>
    </w:p>
    <w:p w:rsidR="00A3094E" w:rsidRPr="00F8467E" w:rsidRDefault="00A3094E" w:rsidP="00A3094E">
      <w:pPr>
        <w:spacing w:after="0"/>
        <w:rPr>
          <w:sz w:val="24"/>
          <w:szCs w:val="24"/>
        </w:rPr>
      </w:pPr>
    </w:p>
    <w:p w:rsidR="00A3094E" w:rsidRPr="00F8467E" w:rsidRDefault="005A38AA" w:rsidP="00A3094E">
      <w:pPr>
        <w:spacing w:after="0"/>
        <w:rPr>
          <w:sz w:val="24"/>
          <w:szCs w:val="24"/>
        </w:rPr>
      </w:pPr>
      <w:r w:rsidRPr="00F8467E">
        <w:rPr>
          <w:noProof/>
          <w:sz w:val="24"/>
          <w:szCs w:val="24"/>
          <w:lang w:eastAsia="lt-LT"/>
        </w:rPr>
        <w:drawing>
          <wp:inline distT="0" distB="0" distL="0" distR="0">
            <wp:extent cx="6639560" cy="1025525"/>
            <wp:effectExtent l="19050" t="0" r="889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94E" w:rsidRPr="00F8467E" w:rsidRDefault="00A3094E" w:rsidP="00A3094E">
      <w:pPr>
        <w:spacing w:after="0"/>
        <w:rPr>
          <w:sz w:val="24"/>
          <w:szCs w:val="24"/>
        </w:rPr>
      </w:pPr>
    </w:p>
    <w:p w:rsidR="00C226B2" w:rsidRPr="00F8467E" w:rsidRDefault="003831E0" w:rsidP="00416B89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N</w:t>
      </w:r>
      <w:r w:rsidR="00A3094E" w:rsidRPr="00F8467E">
        <w:rPr>
          <w:sz w:val="24"/>
          <w:szCs w:val="24"/>
        </w:rPr>
        <w:t>urod</w:t>
      </w:r>
      <w:r w:rsidRPr="00F8467E">
        <w:rPr>
          <w:sz w:val="24"/>
          <w:szCs w:val="24"/>
        </w:rPr>
        <w:t>ome</w:t>
      </w:r>
      <w:r w:rsidR="0036145D" w:rsidRPr="00F8467E">
        <w:rPr>
          <w:sz w:val="24"/>
          <w:szCs w:val="24"/>
        </w:rPr>
        <w:t xml:space="preserve"> </w:t>
      </w:r>
      <w:r w:rsidR="005A38AA" w:rsidRPr="00F8467E">
        <w:rPr>
          <w:sz w:val="24"/>
          <w:szCs w:val="24"/>
        </w:rPr>
        <w:t>laikotarpį</w:t>
      </w:r>
      <w:r w:rsidR="00A3094E" w:rsidRPr="00F8467E">
        <w:rPr>
          <w:sz w:val="24"/>
          <w:szCs w:val="24"/>
        </w:rPr>
        <w:t>:</w:t>
      </w:r>
    </w:p>
    <w:p w:rsidR="005A38AA" w:rsidRPr="00F8467E" w:rsidRDefault="005A38AA" w:rsidP="00A3094E">
      <w:pPr>
        <w:spacing w:after="0"/>
        <w:rPr>
          <w:sz w:val="24"/>
          <w:szCs w:val="24"/>
        </w:rPr>
      </w:pPr>
    </w:p>
    <w:p w:rsidR="00A3094E" w:rsidRDefault="0006551C" w:rsidP="00A3094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206821" cy="4943018"/>
            <wp:effectExtent l="19050" t="0" r="3479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54" cy="494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37" w:rsidRDefault="00F51637" w:rsidP="00A3094E">
      <w:pPr>
        <w:spacing w:after="0"/>
        <w:rPr>
          <w:sz w:val="24"/>
          <w:szCs w:val="24"/>
        </w:rPr>
      </w:pPr>
    </w:p>
    <w:p w:rsidR="00F51637" w:rsidRDefault="00F5163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51637" w:rsidRDefault="00F51637" w:rsidP="00A3094E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Jeigu dėl didelės duomenų apimties gauname klaidą „Out of Memory“, tai SAF-T ataskaitą skaidome laikotarpiais, pvz.:</w:t>
      </w:r>
    </w:p>
    <w:p w:rsidR="00F51637" w:rsidRDefault="00F51637" w:rsidP="00A3094E">
      <w:pPr>
        <w:spacing w:after="0"/>
        <w:rPr>
          <w:sz w:val="24"/>
          <w:szCs w:val="24"/>
        </w:rPr>
      </w:pPr>
    </w:p>
    <w:p w:rsidR="00F51637" w:rsidRPr="00F8467E" w:rsidRDefault="0006551C" w:rsidP="00A3094E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904671" cy="4702390"/>
            <wp:effectExtent l="19050" t="0" r="829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702" cy="470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637" w:rsidRDefault="00F5163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94E" w:rsidRPr="00F8467E" w:rsidRDefault="00ED2FD6" w:rsidP="00416B89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lastRenderedPageBreak/>
        <w:t>Pasirenkame a</w:t>
      </w:r>
      <w:r w:rsidR="005A38AA" w:rsidRPr="00F8467E">
        <w:rPr>
          <w:sz w:val="24"/>
          <w:szCs w:val="24"/>
        </w:rPr>
        <w:t>taskatos skaidymą</w:t>
      </w:r>
      <w:r w:rsidR="002D754B">
        <w:rPr>
          <w:sz w:val="24"/>
          <w:szCs w:val="24"/>
        </w:rPr>
        <w:t xml:space="preserve"> pagal teikiamų duomenų pobūdį</w:t>
      </w:r>
      <w:r w:rsidR="0036145D" w:rsidRPr="00F8467E">
        <w:rPr>
          <w:sz w:val="24"/>
          <w:szCs w:val="24"/>
        </w:rPr>
        <w:t>:</w:t>
      </w:r>
    </w:p>
    <w:p w:rsidR="003C5F81" w:rsidRPr="00F8467E" w:rsidRDefault="003C5F81" w:rsidP="003C5F81">
      <w:pPr>
        <w:pStyle w:val="ListParagraph"/>
        <w:numPr>
          <w:ilvl w:val="2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Pilną ataskaitą:</w:t>
      </w:r>
    </w:p>
    <w:p w:rsidR="003C5F81" w:rsidRPr="00F8467E" w:rsidRDefault="0006551C" w:rsidP="003C5F81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109541" cy="4069161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757" cy="407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F81" w:rsidRPr="002D754B" w:rsidRDefault="003C5F81" w:rsidP="003C5F81">
      <w:pPr>
        <w:pStyle w:val="ListParagraph"/>
        <w:numPr>
          <w:ilvl w:val="2"/>
          <w:numId w:val="2"/>
        </w:numPr>
        <w:spacing w:after="0"/>
        <w:rPr>
          <w:sz w:val="24"/>
          <w:szCs w:val="24"/>
        </w:rPr>
      </w:pPr>
      <w:r w:rsidRPr="002D754B">
        <w:rPr>
          <w:sz w:val="24"/>
          <w:szCs w:val="24"/>
        </w:rPr>
        <w:t>Arba dalinę:</w:t>
      </w:r>
    </w:p>
    <w:p w:rsidR="00104509" w:rsidRDefault="0006551C" w:rsidP="004513C6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120752" cy="4078088"/>
            <wp:effectExtent l="19050" t="0" r="3698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557" cy="407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D1E" w:rsidRDefault="00104509" w:rsidP="004513C6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PASTABA: Didelio duomenų kiekio SAF-T ataskaitos generavimui</w:t>
      </w:r>
      <w:r w:rsidR="004513C6">
        <w:rPr>
          <w:sz w:val="24"/>
          <w:szCs w:val="24"/>
        </w:rPr>
        <w:t>,</w:t>
      </w:r>
      <w:r>
        <w:rPr>
          <w:sz w:val="24"/>
          <w:szCs w:val="24"/>
        </w:rPr>
        <w:t xml:space="preserve"> kai nepadeda nei ataskaitos dalinimas lai</w:t>
      </w:r>
      <w:r w:rsidR="004513C6">
        <w:rPr>
          <w:sz w:val="24"/>
          <w:szCs w:val="24"/>
        </w:rPr>
        <w:t>k</w:t>
      </w:r>
      <w:r>
        <w:rPr>
          <w:sz w:val="24"/>
          <w:szCs w:val="24"/>
        </w:rPr>
        <w:t>otarpiais (pusmečiais, ketvirčiais ar net mėnesiais), nei</w:t>
      </w:r>
      <w:r w:rsidR="004513C6">
        <w:rPr>
          <w:sz w:val="24"/>
          <w:szCs w:val="24"/>
        </w:rPr>
        <w:t xml:space="preserve"> dalinimas pagal duomenų pobūdį, galima naudoti 64bit PauLita versiją.</w:t>
      </w:r>
      <w:r w:rsidR="00A93D1E">
        <w:rPr>
          <w:sz w:val="24"/>
          <w:szCs w:val="24"/>
        </w:rPr>
        <w:br w:type="page"/>
      </w:r>
    </w:p>
    <w:p w:rsidR="003C5F81" w:rsidRPr="00F8467E" w:rsidRDefault="003C5F81" w:rsidP="003C5F81">
      <w:pPr>
        <w:pStyle w:val="ListParagraph"/>
        <w:numPr>
          <w:ilvl w:val="1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lastRenderedPageBreak/>
        <w:t xml:space="preserve">Pasirenkame ar </w:t>
      </w:r>
      <w:r w:rsidR="00502311" w:rsidRPr="00F8467E">
        <w:rPr>
          <w:sz w:val="24"/>
          <w:szCs w:val="24"/>
        </w:rPr>
        <w:t xml:space="preserve">ir kaip detaliai </w:t>
      </w:r>
      <w:r w:rsidRPr="00F8467E">
        <w:rPr>
          <w:sz w:val="24"/>
          <w:szCs w:val="24"/>
        </w:rPr>
        <w:t>atvaizduoti rezultatą ekrane:</w:t>
      </w:r>
    </w:p>
    <w:p w:rsidR="003C5F81" w:rsidRPr="00F8467E" w:rsidRDefault="0006551C" w:rsidP="003C5F81">
      <w:pPr>
        <w:pStyle w:val="ListParagraph"/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674084" cy="4518754"/>
            <wp:effectExtent l="19050" t="0" r="2816" b="0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55" cy="452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09" w:rsidRDefault="003C5F81" w:rsidP="00104509">
      <w:pPr>
        <w:pStyle w:val="ListParagraph"/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PASTAB</w:t>
      </w:r>
      <w:r w:rsidR="00104509">
        <w:rPr>
          <w:sz w:val="24"/>
          <w:szCs w:val="24"/>
        </w:rPr>
        <w:t>A</w:t>
      </w:r>
      <w:r w:rsidRPr="00F8467E">
        <w:rPr>
          <w:sz w:val="24"/>
          <w:szCs w:val="24"/>
        </w:rPr>
        <w:t xml:space="preserve">: </w:t>
      </w:r>
      <w:r w:rsidR="00104509">
        <w:rPr>
          <w:sz w:val="24"/>
          <w:szCs w:val="24"/>
        </w:rPr>
        <w:t>D</w:t>
      </w:r>
      <w:r w:rsidRPr="00F8467E">
        <w:rPr>
          <w:sz w:val="24"/>
          <w:szCs w:val="24"/>
        </w:rPr>
        <w:t>idelės SAF-T ataskaitos atvaizdavimas gali (labai) ilgai užtrukti</w:t>
      </w:r>
      <w:r w:rsidR="00F51637">
        <w:rPr>
          <w:sz w:val="24"/>
          <w:szCs w:val="24"/>
        </w:rPr>
        <w:t xml:space="preserve"> arba pritrūkti darbinės atminties (klaida „Out of memory“)</w:t>
      </w:r>
      <w:r w:rsidRPr="00F8467E">
        <w:rPr>
          <w:sz w:val="24"/>
          <w:szCs w:val="24"/>
        </w:rPr>
        <w:t>. Tokiais atvejai pasirenkame variantą &lt;Atvaizduoti XML&gt; = „Ne“.</w:t>
      </w:r>
    </w:p>
    <w:p w:rsidR="0006551C" w:rsidRDefault="0006551C" w:rsidP="0006551C">
      <w:pPr>
        <w:rPr>
          <w:sz w:val="24"/>
          <w:szCs w:val="24"/>
        </w:rPr>
      </w:pPr>
    </w:p>
    <w:p w:rsidR="003C5F81" w:rsidRPr="0006551C" w:rsidRDefault="0006551C" w:rsidP="0006551C">
      <w:pPr>
        <w:pStyle w:val="ListParagraph"/>
        <w:numPr>
          <w:ilvl w:val="1"/>
          <w:numId w:val="2"/>
        </w:numPr>
        <w:rPr>
          <w:sz w:val="24"/>
          <w:szCs w:val="24"/>
        </w:rPr>
      </w:pPr>
      <w:r w:rsidRPr="0006551C">
        <w:rPr>
          <w:sz w:val="24"/>
          <w:szCs w:val="24"/>
        </w:rPr>
        <w:t>Pasirenkame ar reaguoti į sandėlio netitikimus Įsigijimo/Nurašymo dokumentams</w:t>
      </w:r>
    </w:p>
    <w:p w:rsidR="0006551C" w:rsidRDefault="0006551C" w:rsidP="0006551C">
      <w:pPr>
        <w:ind w:left="360"/>
        <w:rPr>
          <w:sz w:val="24"/>
          <w:szCs w:val="24"/>
        </w:rPr>
      </w:pPr>
      <w:r>
        <w:rPr>
          <w:sz w:val="24"/>
          <w:szCs w:val="24"/>
        </w:rPr>
        <w:t>Sutinkamai su SAF-T ataskaitos reikalavimais, kiekvienas Atsargų judėjimo įrašas turi būti dokumentuotas – Įsigimo sąskaita, Pardavimo sąskaita ar Nurašymo sąskaita.</w:t>
      </w:r>
    </w:p>
    <w:p w:rsidR="0006551C" w:rsidRDefault="0006551C" w:rsidP="0006551C">
      <w:pPr>
        <w:ind w:left="360"/>
        <w:rPr>
          <w:sz w:val="24"/>
          <w:szCs w:val="24"/>
        </w:rPr>
      </w:pPr>
      <w:r>
        <w:rPr>
          <w:sz w:val="24"/>
          <w:szCs w:val="24"/>
        </w:rPr>
        <w:t>Pasitikrinti neatitikimus galima PauLita meniu „Servisas“ -&gt; „Programuotojo servisas“ -&gt; „Patikrinti atsargas“:</w:t>
      </w:r>
    </w:p>
    <w:p w:rsidR="0006551C" w:rsidRDefault="0006551C" w:rsidP="0006551C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3439768" cy="2490953"/>
            <wp:effectExtent l="19050" t="0" r="8282" b="0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72" cy="249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D6" w:rsidRDefault="00606DD6" w:rsidP="0006551C">
      <w:pPr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>Jeigu neatitikimų daug (pvz., Atsargų kortelės buvo koreguotos) ir neužtenka laiko jas ištaisyti, gali šios rūšies klaidas ignoruoti:</w:t>
      </w:r>
    </w:p>
    <w:p w:rsidR="00606DD6" w:rsidRDefault="00606DD6" w:rsidP="0006551C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5602522" cy="4461764"/>
            <wp:effectExtent l="19050" t="0" r="0" b="0"/>
            <wp:docPr id="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52" cy="44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DD6" w:rsidRDefault="00606DD6" w:rsidP="0006551C">
      <w:pPr>
        <w:ind w:left="360"/>
        <w:rPr>
          <w:sz w:val="24"/>
          <w:szCs w:val="24"/>
        </w:rPr>
      </w:pPr>
      <w:r>
        <w:rPr>
          <w:sz w:val="24"/>
          <w:szCs w:val="24"/>
        </w:rPr>
        <w:t>Šiuo atveju VMI SAF-T testas išduos pranešimą:</w:t>
      </w:r>
    </w:p>
    <w:p w:rsidR="00606DD6" w:rsidRPr="0006551C" w:rsidRDefault="00206226" w:rsidP="0006551C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6639560" cy="1884459"/>
            <wp:effectExtent l="19050" t="0" r="889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1884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26" w:rsidRDefault="0020622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5D9E" w:rsidRPr="00F8467E" w:rsidRDefault="00565D9E" w:rsidP="00416B89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lastRenderedPageBreak/>
        <w:t>Rezultatai</w:t>
      </w:r>
    </w:p>
    <w:p w:rsidR="00565D9E" w:rsidRPr="00F8467E" w:rsidRDefault="00565D9E" w:rsidP="00565D9E">
      <w:pPr>
        <w:spacing w:after="0"/>
        <w:rPr>
          <w:sz w:val="24"/>
          <w:szCs w:val="24"/>
        </w:rPr>
      </w:pPr>
    </w:p>
    <w:p w:rsidR="00565D9E" w:rsidRPr="00F8467E" w:rsidRDefault="003C5F81" w:rsidP="00565D9E">
      <w:p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SAF-T</w:t>
      </w:r>
      <w:r w:rsidR="00565D9E" w:rsidRPr="00F8467E">
        <w:rPr>
          <w:sz w:val="24"/>
          <w:szCs w:val="24"/>
        </w:rPr>
        <w:t xml:space="preserve"> ataskaita generuojama paspaudus klavišą „Vykdyti“:</w:t>
      </w:r>
    </w:p>
    <w:p w:rsidR="00565D9E" w:rsidRPr="00F8467E" w:rsidRDefault="00565D9E" w:rsidP="00565D9E">
      <w:pPr>
        <w:spacing w:after="0"/>
        <w:rPr>
          <w:sz w:val="24"/>
          <w:szCs w:val="24"/>
        </w:rPr>
      </w:pPr>
    </w:p>
    <w:p w:rsidR="00565D9E" w:rsidRPr="00F8467E" w:rsidRDefault="003C5F81" w:rsidP="00565D9E">
      <w:pPr>
        <w:spacing w:after="0"/>
        <w:rPr>
          <w:sz w:val="24"/>
          <w:szCs w:val="24"/>
        </w:rPr>
      </w:pPr>
      <w:r w:rsidRPr="00F8467E">
        <w:rPr>
          <w:noProof/>
          <w:sz w:val="24"/>
          <w:szCs w:val="24"/>
          <w:lang w:eastAsia="lt-LT"/>
        </w:rPr>
        <w:drawing>
          <wp:inline distT="0" distB="0" distL="0" distR="0">
            <wp:extent cx="1552575" cy="523875"/>
            <wp:effectExtent l="19050" t="0" r="9525" b="0"/>
            <wp:docPr id="2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D9E" w:rsidRPr="00F8467E" w:rsidRDefault="00565D9E" w:rsidP="00565D9E">
      <w:pPr>
        <w:spacing w:after="0"/>
        <w:rPr>
          <w:sz w:val="24"/>
          <w:szCs w:val="24"/>
        </w:rPr>
      </w:pPr>
    </w:p>
    <w:p w:rsidR="00565D9E" w:rsidRPr="00F8467E" w:rsidRDefault="00565D9E" w:rsidP="00565D9E">
      <w:p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Rezultatai matomi dialogo lange</w:t>
      </w:r>
      <w:r w:rsidR="00F8467E">
        <w:rPr>
          <w:sz w:val="24"/>
          <w:szCs w:val="24"/>
        </w:rPr>
        <w:t xml:space="preserve"> su pasirinkta detalizacija:</w:t>
      </w:r>
    </w:p>
    <w:p w:rsidR="00F8467E" w:rsidRDefault="003C5F81" w:rsidP="00F8467E">
      <w:pPr>
        <w:spacing w:after="0"/>
        <w:rPr>
          <w:sz w:val="24"/>
          <w:szCs w:val="24"/>
        </w:rPr>
      </w:pPr>
      <w:r w:rsidRPr="00F8467E">
        <w:rPr>
          <w:noProof/>
          <w:sz w:val="24"/>
          <w:szCs w:val="24"/>
          <w:lang w:eastAsia="lt-LT"/>
        </w:rPr>
        <w:drawing>
          <wp:inline distT="0" distB="0" distL="0" distR="0">
            <wp:extent cx="3768835" cy="3760967"/>
            <wp:effectExtent l="19050" t="0" r="3065" b="0"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437" cy="376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7E" w:rsidRDefault="00F8467E" w:rsidP="00F8467E">
      <w:pPr>
        <w:spacing w:after="0"/>
        <w:rPr>
          <w:sz w:val="24"/>
          <w:szCs w:val="24"/>
        </w:rPr>
      </w:pPr>
    </w:p>
    <w:p w:rsidR="00F8467E" w:rsidRDefault="00565D9E" w:rsidP="001E353B">
      <w:pPr>
        <w:spacing w:after="0"/>
        <w:rPr>
          <w:sz w:val="24"/>
          <w:szCs w:val="24"/>
        </w:rPr>
      </w:pPr>
      <w:r w:rsidRPr="00F8467E">
        <w:rPr>
          <w:sz w:val="24"/>
          <w:szCs w:val="24"/>
        </w:rPr>
        <w:t>Bei  talpinami į nurodytą failą:</w:t>
      </w:r>
    </w:p>
    <w:p w:rsidR="00F8467E" w:rsidRDefault="003C5F81" w:rsidP="001E353B">
      <w:pPr>
        <w:spacing w:after="0"/>
        <w:rPr>
          <w:sz w:val="20"/>
          <w:szCs w:val="20"/>
        </w:rPr>
      </w:pPr>
      <w:r w:rsidRPr="00F8467E">
        <w:rPr>
          <w:noProof/>
          <w:sz w:val="24"/>
          <w:szCs w:val="24"/>
          <w:lang w:eastAsia="lt-LT"/>
        </w:rPr>
        <w:drawing>
          <wp:inline distT="0" distB="0" distL="0" distR="0">
            <wp:extent cx="4680171" cy="742885"/>
            <wp:effectExtent l="19050" t="0" r="6129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19" cy="74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41" w:rsidRDefault="00ED69A6" w:rsidP="001E353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lastRenderedPageBreak/>
        <w:drawing>
          <wp:inline distT="0" distB="0" distL="0" distR="0">
            <wp:extent cx="5308324" cy="8827513"/>
            <wp:effectExtent l="19050" t="0" r="6626" b="0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24" cy="883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1F0" w:rsidRDefault="00B901F0" w:rsidP="001E353B">
      <w:pPr>
        <w:spacing w:after="0"/>
        <w:rPr>
          <w:sz w:val="20"/>
          <w:szCs w:val="20"/>
        </w:rPr>
      </w:pPr>
    </w:p>
    <w:p w:rsidR="00B901F0" w:rsidRPr="001E353B" w:rsidRDefault="00B901F0" w:rsidP="001E353B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lt-LT"/>
        </w:rPr>
        <w:lastRenderedPageBreak/>
        <w:drawing>
          <wp:inline distT="0" distB="0" distL="0" distR="0">
            <wp:extent cx="6645910" cy="5005375"/>
            <wp:effectExtent l="19050" t="0" r="254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01F0" w:rsidRPr="001E353B" w:rsidSect="00621ADF">
      <w:pgSz w:w="11906" w:h="16838"/>
      <w:pgMar w:top="720" w:right="720" w:bottom="720" w:left="720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A5BF6"/>
    <w:multiLevelType w:val="multilevel"/>
    <w:tmpl w:val="45AE9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1B3B4F86"/>
    <w:multiLevelType w:val="hybridMultilevel"/>
    <w:tmpl w:val="9294DF38"/>
    <w:lvl w:ilvl="0" w:tplc="4A2026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2C41EAA"/>
    <w:multiLevelType w:val="multilevel"/>
    <w:tmpl w:val="45AE9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>
    <w:nsid w:val="6FC77DF4"/>
    <w:multiLevelType w:val="multilevel"/>
    <w:tmpl w:val="45AE9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>
    <w:nsid w:val="7A030F55"/>
    <w:multiLevelType w:val="hybridMultilevel"/>
    <w:tmpl w:val="70A4C1D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0604DA"/>
    <w:multiLevelType w:val="hybridMultilevel"/>
    <w:tmpl w:val="91D89FFE"/>
    <w:lvl w:ilvl="0" w:tplc="04270017">
      <w:start w:val="2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376" w:hanging="360"/>
      </w:pPr>
    </w:lvl>
    <w:lvl w:ilvl="2" w:tplc="0427001B" w:tentative="1">
      <w:start w:val="1"/>
      <w:numFmt w:val="lowerRoman"/>
      <w:lvlText w:val="%3."/>
      <w:lvlJc w:val="right"/>
      <w:pPr>
        <w:ind w:left="3096" w:hanging="180"/>
      </w:pPr>
    </w:lvl>
    <w:lvl w:ilvl="3" w:tplc="0427000F" w:tentative="1">
      <w:start w:val="1"/>
      <w:numFmt w:val="decimal"/>
      <w:lvlText w:val="%4."/>
      <w:lvlJc w:val="left"/>
      <w:pPr>
        <w:ind w:left="3816" w:hanging="360"/>
      </w:pPr>
    </w:lvl>
    <w:lvl w:ilvl="4" w:tplc="04270019" w:tentative="1">
      <w:start w:val="1"/>
      <w:numFmt w:val="lowerLetter"/>
      <w:lvlText w:val="%5."/>
      <w:lvlJc w:val="left"/>
      <w:pPr>
        <w:ind w:left="4536" w:hanging="360"/>
      </w:pPr>
    </w:lvl>
    <w:lvl w:ilvl="5" w:tplc="0427001B" w:tentative="1">
      <w:start w:val="1"/>
      <w:numFmt w:val="lowerRoman"/>
      <w:lvlText w:val="%6."/>
      <w:lvlJc w:val="right"/>
      <w:pPr>
        <w:ind w:left="5256" w:hanging="180"/>
      </w:pPr>
    </w:lvl>
    <w:lvl w:ilvl="6" w:tplc="0427000F" w:tentative="1">
      <w:start w:val="1"/>
      <w:numFmt w:val="decimal"/>
      <w:lvlText w:val="%7."/>
      <w:lvlJc w:val="left"/>
      <w:pPr>
        <w:ind w:left="5976" w:hanging="360"/>
      </w:pPr>
    </w:lvl>
    <w:lvl w:ilvl="7" w:tplc="04270019" w:tentative="1">
      <w:start w:val="1"/>
      <w:numFmt w:val="lowerLetter"/>
      <w:lvlText w:val="%8."/>
      <w:lvlJc w:val="left"/>
      <w:pPr>
        <w:ind w:left="6696" w:hanging="360"/>
      </w:pPr>
    </w:lvl>
    <w:lvl w:ilvl="8" w:tplc="0427001B" w:tentative="1">
      <w:start w:val="1"/>
      <w:numFmt w:val="lowerRoman"/>
      <w:lvlText w:val="%9."/>
      <w:lvlJc w:val="right"/>
      <w:pPr>
        <w:ind w:left="7416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drawingGridHorizontalSpacing w:val="110"/>
  <w:displayHorizontalDrawingGridEvery w:val="2"/>
  <w:characterSpacingControl w:val="doNotCompress"/>
  <w:compat/>
  <w:rsids>
    <w:rsidRoot w:val="00621ADF"/>
    <w:rsid w:val="00017F0D"/>
    <w:rsid w:val="000569DF"/>
    <w:rsid w:val="000652D1"/>
    <w:rsid w:val="0006551C"/>
    <w:rsid w:val="000856A5"/>
    <w:rsid w:val="000C2161"/>
    <w:rsid w:val="000E4325"/>
    <w:rsid w:val="000F0491"/>
    <w:rsid w:val="0010347F"/>
    <w:rsid w:val="00104509"/>
    <w:rsid w:val="001222F6"/>
    <w:rsid w:val="001233BC"/>
    <w:rsid w:val="001C06B3"/>
    <w:rsid w:val="001E1CC6"/>
    <w:rsid w:val="001E353B"/>
    <w:rsid w:val="001F6F14"/>
    <w:rsid w:val="00203B23"/>
    <w:rsid w:val="00206226"/>
    <w:rsid w:val="002165A5"/>
    <w:rsid w:val="00274658"/>
    <w:rsid w:val="00274A53"/>
    <w:rsid w:val="0028227F"/>
    <w:rsid w:val="002B2CB9"/>
    <w:rsid w:val="002D0E63"/>
    <w:rsid w:val="002D754B"/>
    <w:rsid w:val="002E5935"/>
    <w:rsid w:val="002F0B4A"/>
    <w:rsid w:val="002F1907"/>
    <w:rsid w:val="002F224E"/>
    <w:rsid w:val="003334AA"/>
    <w:rsid w:val="0033700F"/>
    <w:rsid w:val="00344363"/>
    <w:rsid w:val="0036145D"/>
    <w:rsid w:val="00371541"/>
    <w:rsid w:val="003831E0"/>
    <w:rsid w:val="003B0062"/>
    <w:rsid w:val="003C16D4"/>
    <w:rsid w:val="003C5F81"/>
    <w:rsid w:val="003C6AD0"/>
    <w:rsid w:val="003D25B4"/>
    <w:rsid w:val="0040374A"/>
    <w:rsid w:val="00416B89"/>
    <w:rsid w:val="0042257D"/>
    <w:rsid w:val="0042265A"/>
    <w:rsid w:val="00440935"/>
    <w:rsid w:val="0044094D"/>
    <w:rsid w:val="004513C6"/>
    <w:rsid w:val="00453655"/>
    <w:rsid w:val="00461BDE"/>
    <w:rsid w:val="00472E68"/>
    <w:rsid w:val="004B18BA"/>
    <w:rsid w:val="004C7BD9"/>
    <w:rsid w:val="004D14F3"/>
    <w:rsid w:val="00502311"/>
    <w:rsid w:val="00502DD7"/>
    <w:rsid w:val="0053109A"/>
    <w:rsid w:val="005433CB"/>
    <w:rsid w:val="00565D9E"/>
    <w:rsid w:val="00582639"/>
    <w:rsid w:val="00595B0F"/>
    <w:rsid w:val="005A38AA"/>
    <w:rsid w:val="005B04F6"/>
    <w:rsid w:val="005C584B"/>
    <w:rsid w:val="005F5AD6"/>
    <w:rsid w:val="00606DD6"/>
    <w:rsid w:val="00621ADF"/>
    <w:rsid w:val="006417B2"/>
    <w:rsid w:val="00645451"/>
    <w:rsid w:val="006C28A9"/>
    <w:rsid w:val="006D3D04"/>
    <w:rsid w:val="006E1F24"/>
    <w:rsid w:val="006E7DA3"/>
    <w:rsid w:val="00715A68"/>
    <w:rsid w:val="00717DB1"/>
    <w:rsid w:val="007A3BFB"/>
    <w:rsid w:val="007A5ABE"/>
    <w:rsid w:val="007A7377"/>
    <w:rsid w:val="007D7291"/>
    <w:rsid w:val="007D7FE5"/>
    <w:rsid w:val="007E1474"/>
    <w:rsid w:val="007F36CE"/>
    <w:rsid w:val="007F7B49"/>
    <w:rsid w:val="008239DB"/>
    <w:rsid w:val="00844DD8"/>
    <w:rsid w:val="0089120C"/>
    <w:rsid w:val="008D60FA"/>
    <w:rsid w:val="008E4BD6"/>
    <w:rsid w:val="008F32A9"/>
    <w:rsid w:val="009258E9"/>
    <w:rsid w:val="00927732"/>
    <w:rsid w:val="0095153C"/>
    <w:rsid w:val="00962CF1"/>
    <w:rsid w:val="00967D9C"/>
    <w:rsid w:val="009F367C"/>
    <w:rsid w:val="009F4C6E"/>
    <w:rsid w:val="00A0569F"/>
    <w:rsid w:val="00A21E4E"/>
    <w:rsid w:val="00A3094E"/>
    <w:rsid w:val="00A53CC4"/>
    <w:rsid w:val="00A63A35"/>
    <w:rsid w:val="00A87919"/>
    <w:rsid w:val="00A9169B"/>
    <w:rsid w:val="00A93D1E"/>
    <w:rsid w:val="00AF71BE"/>
    <w:rsid w:val="00B11ECC"/>
    <w:rsid w:val="00B215F0"/>
    <w:rsid w:val="00B248AD"/>
    <w:rsid w:val="00B41701"/>
    <w:rsid w:val="00B5299D"/>
    <w:rsid w:val="00B555B9"/>
    <w:rsid w:val="00B7738F"/>
    <w:rsid w:val="00B901F0"/>
    <w:rsid w:val="00B909A1"/>
    <w:rsid w:val="00BA742D"/>
    <w:rsid w:val="00BB6829"/>
    <w:rsid w:val="00C01F39"/>
    <w:rsid w:val="00C226B2"/>
    <w:rsid w:val="00C27045"/>
    <w:rsid w:val="00C352BE"/>
    <w:rsid w:val="00C4038A"/>
    <w:rsid w:val="00C70E23"/>
    <w:rsid w:val="00CE1F53"/>
    <w:rsid w:val="00CF3D96"/>
    <w:rsid w:val="00D0043C"/>
    <w:rsid w:val="00D37337"/>
    <w:rsid w:val="00D459BB"/>
    <w:rsid w:val="00D513D3"/>
    <w:rsid w:val="00D6456C"/>
    <w:rsid w:val="00D66137"/>
    <w:rsid w:val="00D7032A"/>
    <w:rsid w:val="00D71341"/>
    <w:rsid w:val="00D951A7"/>
    <w:rsid w:val="00DB4673"/>
    <w:rsid w:val="00DF35A6"/>
    <w:rsid w:val="00E0724B"/>
    <w:rsid w:val="00E124BA"/>
    <w:rsid w:val="00E1469E"/>
    <w:rsid w:val="00E70737"/>
    <w:rsid w:val="00E74227"/>
    <w:rsid w:val="00E91FA7"/>
    <w:rsid w:val="00EB2835"/>
    <w:rsid w:val="00ED2FD6"/>
    <w:rsid w:val="00ED5EAA"/>
    <w:rsid w:val="00ED69A6"/>
    <w:rsid w:val="00F272B8"/>
    <w:rsid w:val="00F51637"/>
    <w:rsid w:val="00F628B3"/>
    <w:rsid w:val="00F8467E"/>
    <w:rsid w:val="00FA28D7"/>
    <w:rsid w:val="00FA678D"/>
    <w:rsid w:val="00FC3C9C"/>
    <w:rsid w:val="00FC4D04"/>
    <w:rsid w:val="00FD1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D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454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A3B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569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91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mi.lt/cms/documents/10162/9067993/SAF-T+technines+specifikacijos+klasifikatoriai_2018-10-05/d06ff3df-d740-43d1-ab95-96918aa10c2b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vmi.lt/cms/documents/10162/9067993/SAF-T+2017-12-28+apraso+2+priedas/d56768b6-1684-45ef-b69a-1b501c8eb9ef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14</Pages>
  <Words>3667</Words>
  <Characters>2091</Characters>
  <Application>Microsoft Office Word</Application>
  <DocSecurity>0</DocSecurity>
  <Lines>17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PaulaWare</Company>
  <LinksUpToDate>false</LinksUpToDate>
  <CharactersWithSpaces>5747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Rimvydas Paulavičius</dc:creator>
  <cp:lastModifiedBy>Rimvydas</cp:lastModifiedBy>
  <cp:revision>30</cp:revision>
  <cp:lastPrinted>2016-09-15T09:13:00Z</cp:lastPrinted>
  <dcterms:created xsi:type="dcterms:W3CDTF">2018-04-16T09:06:00Z</dcterms:created>
  <dcterms:modified xsi:type="dcterms:W3CDTF">2020-01-13T06:41:00Z</dcterms:modified>
</cp:coreProperties>
</file>