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E4A" w:rsidRDefault="00B34E4A">
      <w:r>
        <w:t>Pirmiausia turėtų būti įvesti pakeitimai, susisiję su naujomis GPM taisyklėmis:</w:t>
      </w:r>
      <w:r>
        <w:br/>
      </w:r>
      <w:r>
        <w:br/>
        <w:t>1. atskaitymas</w:t>
      </w:r>
    </w:p>
    <w:p w:rsidR="006E7DA3" w:rsidRDefault="00100BD2">
      <w:r>
        <w:rPr>
          <w:noProof/>
          <w:lang w:eastAsia="lt-LT"/>
        </w:rPr>
        <w:drawing>
          <wp:inline distT="0" distB="0" distL="0" distR="0">
            <wp:extent cx="4139483" cy="3892987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101" cy="389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E4A" w:rsidRDefault="00B34E4A">
      <w:r>
        <w:br/>
        <w:t>2. išmoka</w:t>
      </w:r>
    </w:p>
    <w:p w:rsidR="00AE34E0" w:rsidRDefault="00100BD2">
      <w:r>
        <w:rPr>
          <w:noProof/>
          <w:lang w:eastAsia="lt-LT"/>
        </w:rPr>
        <w:drawing>
          <wp:inline distT="0" distB="0" distL="0" distR="0">
            <wp:extent cx="4024303" cy="3442915"/>
            <wp:effectExtent l="19050" t="0" r="0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024" cy="3442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4E0" w:rsidRDefault="00100BD2">
      <w:r>
        <w:lastRenderedPageBreak/>
        <w:t>3. Papildomas 2</w:t>
      </w:r>
      <w:r w:rsidR="00B34E4A">
        <w:t>% atskaitymas</w:t>
      </w:r>
    </w:p>
    <w:p w:rsidR="00AE34E0" w:rsidRDefault="00100BD2">
      <w:r>
        <w:rPr>
          <w:noProof/>
          <w:lang w:eastAsia="lt-LT"/>
        </w:rPr>
        <w:drawing>
          <wp:inline distT="0" distB="0" distL="0" distR="0">
            <wp:extent cx="4173772" cy="3925235"/>
            <wp:effectExtent l="19050" t="0" r="0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196" cy="3927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4E0" w:rsidRDefault="00B34E4A">
      <w:r>
        <w:t>4. papildoma išmoka naudojama ti</w:t>
      </w:r>
      <w:r w:rsidR="00100BD2">
        <w:t>ems darbuotojams, kurie kaupia 2</w:t>
      </w:r>
      <w:r>
        <w:t>% pensijai</w:t>
      </w:r>
    </w:p>
    <w:p w:rsidR="00AE34E0" w:rsidRDefault="00100BD2">
      <w:r>
        <w:rPr>
          <w:noProof/>
          <w:lang w:eastAsia="lt-LT"/>
        </w:rPr>
        <w:drawing>
          <wp:inline distT="0" distB="0" distL="0" distR="0">
            <wp:extent cx="3980456" cy="3405403"/>
            <wp:effectExtent l="19050" t="0" r="994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180" cy="3405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12C" w:rsidRDefault="00F4212C">
      <w:r>
        <w:br w:type="page"/>
      </w:r>
    </w:p>
    <w:p w:rsidR="00AE34E0" w:rsidRDefault="00B34E4A">
      <w:r>
        <w:lastRenderedPageBreak/>
        <w:t xml:space="preserve">5. ir nuostatose nurodyta, kad </w:t>
      </w:r>
      <w:r w:rsidR="00100BD2">
        <w:t>2</w:t>
      </w:r>
      <w:r>
        <w:t>% atskaitymai būtų spausdinami atskirame Atlyginimų žiniaraščio stulpelyje</w:t>
      </w:r>
    </w:p>
    <w:p w:rsidR="00AE34E0" w:rsidRDefault="00AE34E0">
      <w:r>
        <w:rPr>
          <w:noProof/>
          <w:lang w:eastAsia="lt-LT"/>
        </w:rPr>
        <w:drawing>
          <wp:inline distT="0" distB="0" distL="0" distR="0">
            <wp:extent cx="4752116" cy="3355451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950" cy="3357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E5E" w:rsidRDefault="00B86E5E">
      <w:r>
        <w:rPr>
          <w:noProof/>
          <w:lang w:eastAsia="lt-LT"/>
        </w:rPr>
        <w:drawing>
          <wp:inline distT="0" distB="0" distL="0" distR="0">
            <wp:extent cx="4744615" cy="334749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214" cy="3347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211" w:rsidRDefault="00FF4211"/>
    <w:p w:rsidR="00FF4211" w:rsidRDefault="00FF4211"/>
    <w:p w:rsidR="00FF4211" w:rsidRDefault="00FF4211"/>
    <w:p w:rsidR="00FF4211" w:rsidRDefault="00FF4211"/>
    <w:p w:rsidR="00FF4211" w:rsidRDefault="00FF4211">
      <w:pPr>
        <w:rPr>
          <w:noProof/>
          <w:lang w:eastAsia="lt-LT"/>
        </w:rPr>
      </w:pPr>
      <w:r>
        <w:rPr>
          <w:noProof/>
          <w:lang w:eastAsia="lt-LT"/>
        </w:rPr>
        <w:br w:type="page"/>
      </w:r>
    </w:p>
    <w:p w:rsidR="00FF4211" w:rsidRDefault="00FF4211">
      <w:r>
        <w:rPr>
          <w:noProof/>
          <w:lang w:eastAsia="lt-LT"/>
        </w:rPr>
        <w:lastRenderedPageBreak/>
        <w:drawing>
          <wp:inline distT="0" distB="0" distL="0" distR="0">
            <wp:extent cx="3527232" cy="39417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374" cy="3943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211" w:rsidRDefault="00FF4211">
      <w:r>
        <w:rPr>
          <w:noProof/>
          <w:lang w:eastAsia="lt-LT"/>
        </w:rPr>
        <w:drawing>
          <wp:inline distT="0" distB="0" distL="0" distR="0">
            <wp:extent cx="3527232" cy="3941743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374" cy="3943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C00" w:rsidRDefault="00984C00"/>
    <w:p w:rsidR="00100BD2" w:rsidRDefault="00100BD2">
      <w:r>
        <w:br w:type="page"/>
      </w:r>
    </w:p>
    <w:p w:rsidR="00984C00" w:rsidRDefault="00100BD2">
      <w:r>
        <w:lastRenderedPageBreak/>
        <w:t>6. Esant reikalui darbuotojo PNPD nurodomas jo kortelėje:</w:t>
      </w:r>
    </w:p>
    <w:p w:rsidR="00100BD2" w:rsidRDefault="00100BD2">
      <w:r>
        <w:rPr>
          <w:noProof/>
          <w:lang w:eastAsia="lt-LT"/>
        </w:rPr>
        <w:drawing>
          <wp:inline distT="0" distB="0" distL="0" distR="0">
            <wp:extent cx="5055720" cy="3352978"/>
            <wp:effectExtent l="1905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735" cy="3354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C00" w:rsidRDefault="00100BD2">
      <w:r>
        <w:t>7</w:t>
      </w:r>
      <w:r w:rsidR="00984C00">
        <w:t>. SAM ataskaita</w:t>
      </w:r>
    </w:p>
    <w:p w:rsidR="00984C00" w:rsidRDefault="00984C00">
      <w:r>
        <w:rPr>
          <w:noProof/>
          <w:lang w:eastAsia="lt-LT"/>
        </w:rPr>
        <w:drawing>
          <wp:inline distT="0" distB="0" distL="0" distR="0">
            <wp:extent cx="5048250" cy="33909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4C00" w:rsidSect="006E7DA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1296"/>
  <w:hyphenationZone w:val="396"/>
  <w:characterSpacingControl w:val="doNotCompress"/>
  <w:compat/>
  <w:rsids>
    <w:rsidRoot w:val="00AE34E0"/>
    <w:rsid w:val="000E7E71"/>
    <w:rsid w:val="00100BD2"/>
    <w:rsid w:val="001233BC"/>
    <w:rsid w:val="00380210"/>
    <w:rsid w:val="0041116E"/>
    <w:rsid w:val="004C4A00"/>
    <w:rsid w:val="004D77AD"/>
    <w:rsid w:val="00524C7A"/>
    <w:rsid w:val="00624B9F"/>
    <w:rsid w:val="006E7DA3"/>
    <w:rsid w:val="00715A68"/>
    <w:rsid w:val="00984C00"/>
    <w:rsid w:val="009C30C7"/>
    <w:rsid w:val="009F44C8"/>
    <w:rsid w:val="00AC24AB"/>
    <w:rsid w:val="00AE34E0"/>
    <w:rsid w:val="00B248AD"/>
    <w:rsid w:val="00B34E4A"/>
    <w:rsid w:val="00B41701"/>
    <w:rsid w:val="00B86E5E"/>
    <w:rsid w:val="00BB1F92"/>
    <w:rsid w:val="00D513D3"/>
    <w:rsid w:val="00DA3282"/>
    <w:rsid w:val="00DE1E89"/>
    <w:rsid w:val="00E86333"/>
    <w:rsid w:val="00F4212C"/>
    <w:rsid w:val="00FC4D04"/>
    <w:rsid w:val="00FF4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D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270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Rimvydas Paulavičius</dc:creator>
  <cp:lastModifiedBy>Rimvydas Paulavičius</cp:lastModifiedBy>
  <cp:revision>2</cp:revision>
  <dcterms:created xsi:type="dcterms:W3CDTF">2016-02-10T10:59:00Z</dcterms:created>
  <dcterms:modified xsi:type="dcterms:W3CDTF">2016-02-10T10:59:00Z</dcterms:modified>
</cp:coreProperties>
</file>